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AA" w:rsidRPr="000F3928" w:rsidRDefault="00355D77" w:rsidP="000F3928">
      <w:pPr>
        <w:pStyle w:val="a3"/>
        <w:spacing w:before="0" w:beforeAutospacing="0" w:after="240" w:afterAutospacing="0"/>
        <w:jc w:val="center"/>
        <w:rPr>
          <w:color w:val="0070C0"/>
          <w:sz w:val="32"/>
          <w:szCs w:val="32"/>
        </w:rPr>
      </w:pPr>
      <w:r w:rsidRPr="000F3928">
        <w:rPr>
          <w:b/>
          <w:bCs/>
          <w:color w:val="0070C0"/>
          <w:sz w:val="32"/>
          <w:szCs w:val="32"/>
        </w:rPr>
        <w:t>Консультация для родителей.</w:t>
      </w:r>
      <w:r w:rsidR="000F3928">
        <w:rPr>
          <w:b/>
          <w:bCs/>
          <w:color w:val="0070C0"/>
          <w:sz w:val="32"/>
          <w:szCs w:val="32"/>
        </w:rPr>
        <w:t xml:space="preserve">                                                    </w:t>
      </w:r>
      <w:r w:rsidRPr="000F3928">
        <w:rPr>
          <w:b/>
          <w:bCs/>
          <w:color w:val="0070C0"/>
          <w:sz w:val="32"/>
          <w:szCs w:val="32"/>
        </w:rPr>
        <w:t xml:space="preserve"> </w:t>
      </w:r>
      <w:r w:rsidR="002535AA" w:rsidRPr="000F3928">
        <w:rPr>
          <w:b/>
          <w:bCs/>
          <w:color w:val="0070C0"/>
          <w:sz w:val="32"/>
          <w:szCs w:val="32"/>
        </w:rPr>
        <w:t>Игры и упражнения для развития мелкой моторики.</w:t>
      </w:r>
    </w:p>
    <w:p w:rsidR="002535AA" w:rsidRPr="000F3928" w:rsidRDefault="002535AA" w:rsidP="002535AA">
      <w:pPr>
        <w:pStyle w:val="a3"/>
        <w:spacing w:before="0" w:beforeAutospacing="0" w:after="0" w:afterAutospacing="0"/>
        <w:rPr>
          <w:color w:val="464646"/>
          <w:sz w:val="28"/>
          <w:szCs w:val="28"/>
        </w:rPr>
      </w:pPr>
      <w:r w:rsidRPr="000F3928">
        <w:rPr>
          <w:color w:val="464646"/>
          <w:sz w:val="28"/>
          <w:szCs w:val="28"/>
        </w:rPr>
        <w:t>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0F3928" w:rsidRPr="000F3928" w:rsidRDefault="002535AA" w:rsidP="000F3928">
      <w:pPr>
        <w:pStyle w:val="a3"/>
        <w:spacing w:before="0" w:beforeAutospacing="0" w:after="240" w:afterAutospacing="0"/>
        <w:rPr>
          <w:color w:val="464646"/>
          <w:sz w:val="28"/>
          <w:szCs w:val="28"/>
        </w:rPr>
      </w:pPr>
      <w:r w:rsidRPr="000F3928">
        <w:rPr>
          <w:color w:val="464646"/>
          <w:sz w:val="28"/>
          <w:szCs w:val="28"/>
        </w:rPr>
        <w:t>Все эти упражнения приносят тройную пользу ребёнку:</w:t>
      </w:r>
      <w:r w:rsidR="000F3928" w:rsidRPr="000F3928">
        <w:rPr>
          <w:color w:val="464646"/>
          <w:sz w:val="28"/>
          <w:szCs w:val="28"/>
        </w:rPr>
        <w:t xml:space="preserve"> Цель: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ознакомить родителей с понятием «мелкая моторика»,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показать влияние мелкой моторики на речевое и умственное развитие ребенка,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дать рекомендации по развитию мелкой моторики у дошкольников</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познакомить с содержанием игр и упражнений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Как часто мы слышим выражение «мелкая моторика». Что же такое мелкая моторика? Это сложнейший механизм скоординированных действий нервной, костной, мышечной и зрительной систем. Ведь только при взаимодействии всех этих систем получится совершить нужное действие или систему действий.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Почему же так важно развивать мелкую моторику рук ребенка? Дело в том, что на кистях рук имеются точки и зоны, которые связаны с различными зонами головного мозга. Идущие в кору головного мозга нервные импульсы от пальцев рук «тревожат» расположенные по соседству речевые зоны, стимулируя их активную деятельность.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Следствие слабого развития мелкой моторики руки — общая неготовность большинства современных детей к письму или проблемы с речевым развитием.</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Однако даже если речь ребенка в норме — это вовсе не значит, что ребенок хорошо управляется со своими руками. К сожалению, о проблемах с координацией движений и тонкой моторики большинство родителей узнают только перед школой. Это оборачивается форсированной нагрузкой на ребенка: кроме усвоения новой информации, приходиться еще учиться удерживать в непослушных пальцах карандаш.</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Задача педагогов — донести до родителей значение игр на развитие мелкой моторики, помочь понять, что постоянная тренировка движений пальцев рук повышает внимание, развивает память, слух и зрение. Простые движения рук помогают убрать напряжение не только с самих рук, но и с губ, снимают умственную усталость.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Весь комплекс упражнений по развитию мелкой моторики можно разделить на три части: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1. Пальчиковая гимнастика;</w:t>
      </w:r>
    </w:p>
    <w:p w:rsidR="000F3928" w:rsidRPr="000F3928" w:rsidRDefault="000F3928" w:rsidP="000F3928">
      <w:pPr>
        <w:pStyle w:val="a3"/>
        <w:spacing w:before="0" w:beforeAutospacing="0" w:after="0" w:afterAutospacing="0"/>
        <w:rPr>
          <w:color w:val="464646"/>
          <w:sz w:val="28"/>
          <w:szCs w:val="28"/>
        </w:rPr>
      </w:pPr>
      <w:r w:rsidRPr="000F3928">
        <w:rPr>
          <w:color w:val="464646"/>
          <w:sz w:val="28"/>
          <w:szCs w:val="28"/>
        </w:rPr>
        <w:t>2. Упражнения для пальцев и кистей рук с использованием различных предметов;</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3. Отработка графических навыков.</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Пальчиковая гимнастика.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xml:space="preserve">Начинать работу по развитию мелкой моторики можно и нужно с самого раннего возраста. Уже грудному младенцу можно массировать пальчики с проговариванием стишков и </w:t>
      </w:r>
      <w:proofErr w:type="spellStart"/>
      <w:r w:rsidRPr="000F3928">
        <w:rPr>
          <w:color w:val="464646"/>
          <w:sz w:val="28"/>
          <w:szCs w:val="28"/>
        </w:rPr>
        <w:t>потешек</w:t>
      </w:r>
      <w:proofErr w:type="spellEnd"/>
      <w:r w:rsidRPr="000F3928">
        <w:rPr>
          <w:color w:val="464646"/>
          <w:sz w:val="28"/>
          <w:szCs w:val="28"/>
        </w:rPr>
        <w:t>.</w:t>
      </w:r>
    </w:p>
    <w:p w:rsidR="000F3928" w:rsidRPr="000F3928" w:rsidRDefault="000F3928" w:rsidP="000F3928">
      <w:pPr>
        <w:pStyle w:val="a3"/>
        <w:spacing w:before="0" w:beforeAutospacing="0" w:after="240" w:afterAutospacing="0"/>
        <w:rPr>
          <w:b/>
          <w:color w:val="464646"/>
          <w:sz w:val="28"/>
          <w:szCs w:val="28"/>
        </w:rPr>
      </w:pPr>
      <w:r w:rsidRPr="000F3928">
        <w:rPr>
          <w:b/>
          <w:color w:val="464646"/>
          <w:sz w:val="28"/>
          <w:szCs w:val="28"/>
        </w:rPr>
        <w:t>Этот пальчик хочет спать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Этот пальчик хочет спать,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Этот пальчик прыг в кровать,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Этот пальчик прикорнул,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Этот пальчик уж заснул,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Этот пальчик крепко спит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И тебе он спать велит.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Помимо развития мелкой моторики, это еще и радость от общения с близкими людьми. Когда мама для пальчиковой игры берёт малыша на руки, сажает на колени, обнимает, когда она трогает его ладошку, ребёнок получает массу необходимых для его эмоционального и интеллектуального развития впечатлений. Ритм и рифма в пальчиковых играх вызывают интерес ребенка, легко запоминаются, надолго оставаясь в памяти. В раннем и младшем дошкольном возрасте нужно выполнять простые упражнения, сопровождаемые стихотворным текстом.</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Этапы разучивания игр:</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1. Взрослый сначала показывает игру малышу сам.</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2. Взрослый показывает игру, манипулируя пальцами и ручкой ребёнка.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3. Взрослый и ребёнок выполняют движения одновременно, взрослый проговаривает текст.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4. Ребёнок выполняет движения с необходимой помощью взрослого, который произносит текст.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5. Ребёнок выполняет движения и проговаривает текст, а взрослый подсказывает и помогает.</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Апельсин</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Мы делили апельсин</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(левая рука в кулачке, правая её обхватывает)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Много нас — а он — один</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Эта долька — для ежа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(правой рукой поочередно разжимаем пальчики на левой руке)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Эта долька — для чижа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Эта долька — для котят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Эта долька — для утят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Эта долька — для бобра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А для волка — кожура! (встряхиваем обе кисти)</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Гроза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Капли первые упали,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(слегка постучать двумя пальцами каждой руки по столу)</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Пауков перепугали.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(внутренняя сторона ладони опущена вниз; пальцы слегка согнуть и, перебирая ими, показать, как разбегаются пауки)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Дождик застучал сильней,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(постучать по столу всеми пальцами обеих рук)</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Птички скрылись средь ветвей.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(скрестив руки, ладони соединить тыльной стороной; махать пальцами, сжатыми вместе).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Дождь полил как из ведра,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(сильнее постучать по столу всеми пальцами обеих рук)</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Разбежалась детвора.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(указательный и средний пальцы обеих рук бегают по столу, изображая человечков; остальные пальцы прижаты к ладони).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 небе молния сверкает,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(нарисуйте пальцем в воздухе молнию)</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Гром все небо разрывает.</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(барабанить кулаками, а затем похлопать в ладоши)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А потом из тучи солнце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(поднять обе руки вверх с разомкнутыми пальцами)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Вновь посмотрит нам в оконце!</w:t>
      </w:r>
    </w:p>
    <w:p w:rsidR="000F3928" w:rsidRPr="000F3928" w:rsidRDefault="000F3928" w:rsidP="000F3928">
      <w:pPr>
        <w:pStyle w:val="a3"/>
        <w:spacing w:before="0" w:beforeAutospacing="0" w:after="240" w:afterAutospacing="0"/>
        <w:rPr>
          <w:b/>
          <w:color w:val="464646"/>
          <w:sz w:val="28"/>
          <w:szCs w:val="28"/>
        </w:rPr>
      </w:pPr>
      <w:r w:rsidRPr="000F3928">
        <w:rPr>
          <w:b/>
          <w:color w:val="464646"/>
          <w:sz w:val="28"/>
          <w:szCs w:val="28"/>
        </w:rPr>
        <w:t>Пальчик — мальчик</w:t>
      </w:r>
    </w:p>
    <w:p w:rsidR="000F3928" w:rsidRPr="000F3928" w:rsidRDefault="000F3928" w:rsidP="000F3928">
      <w:pPr>
        <w:pStyle w:val="a3"/>
        <w:spacing w:before="0" w:beforeAutospacing="0" w:after="0" w:afterAutospacing="0"/>
        <w:rPr>
          <w:color w:val="464646"/>
          <w:sz w:val="28"/>
          <w:szCs w:val="28"/>
        </w:rPr>
      </w:pPr>
      <w:r w:rsidRPr="000F3928">
        <w:rPr>
          <w:color w:val="464646"/>
          <w:sz w:val="28"/>
          <w:szCs w:val="28"/>
        </w:rPr>
        <w:t>— Пальчик-мальчик, где ты был?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(показать большой палец)</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С этим братцем в лес ходил,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(поочередно соединять большой палец с остальными)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щи варил,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кашу ел,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песни пел.</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Упражнения для пальцев и кистей рук с использованием различных предметов</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Подготовка руки к письму начинается задолго до поступления ребенка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 как:</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Лепка.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Упражнения с бумагой: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1) мять — развитие силы рук (после этого получится «шарик», который можно бросать в корзину с расстояния),</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2) рвать (развитие соотносящих движений) — захватываем пальцами обеих рук лист и тянем в разные стороны.</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Сортировка мелких предметов</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Очень важно, чтобы малыш это делал либо щепотью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и не мешать. Покажите ребенку правильный способ выполнения этого упражнения.</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Вырезание ножницами</w:t>
      </w:r>
      <w:r w:rsidRPr="000F3928">
        <w:rPr>
          <w:color w:val="464646"/>
          <w:sz w:val="28"/>
          <w:szCs w:val="28"/>
        </w:rPr>
        <w:t>.</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Вырезание различных фигурок из старых открыток, журналов — полезное и увлекательное занятие для будущих первоклассников.</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Старшие дошкольники начинают овладевать навыками силуэтного вырезания без предварительной прорисовки, подготовки линии контура.</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Игры-шнуровки</w:t>
      </w:r>
    </w:p>
    <w:p w:rsidR="000F3928" w:rsidRPr="000F3928" w:rsidRDefault="000F3928" w:rsidP="000F3928">
      <w:pPr>
        <w:pStyle w:val="a3"/>
        <w:spacing w:before="0" w:beforeAutospacing="0" w:after="0" w:afterAutospacing="0"/>
        <w:rPr>
          <w:color w:val="464646"/>
          <w:sz w:val="28"/>
          <w:szCs w:val="28"/>
        </w:rPr>
      </w:pPr>
      <w:r w:rsidRPr="000F3928">
        <w:rPr>
          <w:color w:val="464646"/>
          <w:sz w:val="28"/>
          <w:szCs w:val="28"/>
        </w:rPr>
        <w:t xml:space="preserve">В играх </w:t>
      </w:r>
      <w:proofErr w:type="gramStart"/>
      <w:r w:rsidRPr="000F3928">
        <w:rPr>
          <w:color w:val="464646"/>
          <w:sz w:val="28"/>
          <w:szCs w:val="28"/>
        </w:rPr>
        <w:t>с</w:t>
      </w:r>
      <w:proofErr w:type="gramEnd"/>
      <w:r w:rsidRPr="000F3928">
        <w:rPr>
          <w:color w:val="464646"/>
          <w:sz w:val="28"/>
          <w:szCs w:val="28"/>
        </w:rPr>
        <w:t xml:space="preserve"> шнурованием также развивается глазомер, внимание, происходит укрепление пальцев и всей кисти руки (мелкая моторика), развивается пространственное ориентирование, что способствуют усвоению понятий «вверху», «внизу», «справа», «слева»;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xml:space="preserve">Влияние мануальных (ручных) воздействий на развитие мозга человека известно было еще во 2 веке </w:t>
      </w:r>
      <w:proofErr w:type="gramStart"/>
      <w:r w:rsidRPr="000F3928">
        <w:rPr>
          <w:color w:val="464646"/>
          <w:sz w:val="28"/>
          <w:szCs w:val="28"/>
        </w:rPr>
        <w:t>до</w:t>
      </w:r>
      <w:proofErr w:type="gramEnd"/>
      <w:r w:rsidRPr="000F3928">
        <w:rPr>
          <w:color w:val="464646"/>
          <w:sz w:val="28"/>
          <w:szCs w:val="28"/>
        </w:rPr>
        <w:t xml:space="preserve"> н. э. </w:t>
      </w:r>
      <w:proofErr w:type="gramStart"/>
      <w:r w:rsidRPr="000F3928">
        <w:rPr>
          <w:color w:val="464646"/>
          <w:sz w:val="28"/>
          <w:szCs w:val="28"/>
        </w:rPr>
        <w:t>В</w:t>
      </w:r>
      <w:proofErr w:type="gramEnd"/>
      <w:r w:rsidRPr="000F3928">
        <w:rPr>
          <w:color w:val="464646"/>
          <w:sz w:val="28"/>
          <w:szCs w:val="28"/>
        </w:rPr>
        <w:t xml:space="preserve"> древнем Китае утверждали, что игры с участием рук приводят в гармоничное отношение тело и разум. Очень полезен ежедневный массаж кистей рук: мягкие массирующие движения и </w:t>
      </w:r>
      <w:r w:rsidRPr="000F3928">
        <w:rPr>
          <w:color w:val="464646"/>
          <w:sz w:val="28"/>
          <w:szCs w:val="28"/>
        </w:rPr>
        <w:lastRenderedPageBreak/>
        <w:t>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ребенком. Особенно важно уделять много внимания массажу, если у ребенка явные отставания в речевом развитии. Он дает отличные результаты.</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Я мячом круги катаю,</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Взад — вперед его гоняю.</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Им поглажу я ладошку.</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Будто я сметаю крошку,</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И сожму его немножко,</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Как сжимает лапу кошка,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Каждым пальцем мяч прижму,</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И другой рукой начну.</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xml:space="preserve">Массаж пальцев эластичным кольцом. </w:t>
      </w:r>
      <w:proofErr w:type="gramStart"/>
      <w:r w:rsidRPr="000F3928">
        <w:rPr>
          <w:color w:val="464646"/>
          <w:sz w:val="28"/>
          <w:szCs w:val="28"/>
        </w:rPr>
        <w:t>(Дети поочередно надевают массажные кольца на каждый палец, начиная с большого, проговаривая стихотворение пальчиковой гимнастики)</w:t>
      </w:r>
      <w:proofErr w:type="gramEnd"/>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Мальчик-пальчик, где ты был?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С этим братцем в лес ходил,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щи варил,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кашу ел,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этим братцем песни пел</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Дети выполняют инструкцию: надень колечко на мизинец правой руки, возьми шарик в правую руку и спрячь за спину и т. д.; ребенок закрывает глаза, взрослый надевает колечко на любой его палец, а тот должен назвать, на какой палец какой руки надето кольцо. Таким образом, развивается внимание, память и умение работать по инструкции, что очень важно для успешности в школе.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 xml:space="preserve">Ручной массаж кистей и пальцев рук. 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w:t>
      </w:r>
      <w:proofErr w:type="spellStart"/>
      <w:r w:rsidRPr="000F3928">
        <w:rPr>
          <w:color w:val="464646"/>
          <w:sz w:val="28"/>
          <w:szCs w:val="28"/>
        </w:rPr>
        <w:t>оздоравливающее</w:t>
      </w:r>
      <w:proofErr w:type="spellEnd"/>
      <w:r w:rsidRPr="000F3928">
        <w:rPr>
          <w:color w:val="464646"/>
          <w:sz w:val="28"/>
          <w:szCs w:val="28"/>
        </w:rPr>
        <w:t xml:space="preserve"> воздействие на весь организм. Особенно важно воздействовать на большой палец, отвечающий за голову человека.</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С маленькими детьми начинать массаж лучше с мягкими «кошачьими» шариками.</w:t>
      </w:r>
    </w:p>
    <w:p w:rsidR="000F3928" w:rsidRPr="000F3928" w:rsidRDefault="000F3928" w:rsidP="000F3928">
      <w:pPr>
        <w:pStyle w:val="a3"/>
        <w:spacing w:before="0" w:beforeAutospacing="0" w:after="0" w:afterAutospacing="0"/>
        <w:rPr>
          <w:color w:val="464646"/>
          <w:sz w:val="28"/>
          <w:szCs w:val="28"/>
        </w:rPr>
      </w:pPr>
      <w:r w:rsidRPr="000F3928">
        <w:rPr>
          <w:color w:val="464646"/>
          <w:sz w:val="28"/>
          <w:szCs w:val="28"/>
        </w:rPr>
        <w:t>Если небрежно, расслабленно выполнять упражнения, то никакого эффекта не будет. Нужно уделять особое внимание тренировке движений, которые мы не делаем в повседневной жизни. Именно такая тренировка детских пальчиков дает видимый и быстрый эффект.</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Отработка графических навыков</w:t>
      </w:r>
      <w:r w:rsidRPr="000F3928">
        <w:rPr>
          <w:color w:val="464646"/>
          <w:sz w:val="28"/>
          <w:szCs w:val="28"/>
        </w:rPr>
        <w:t>.</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Отработку графических навыков помогут развить такие упражнения как:</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Рисование линий, фигурных дорожек</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xml:space="preserve">— Ребенка просят провести фигурную дорожку, соединив линию штриховки. При прохождении дорожки ребенку следует </w:t>
      </w:r>
      <w:proofErr w:type="gramStart"/>
      <w:r w:rsidRPr="000F3928">
        <w:rPr>
          <w:color w:val="464646"/>
          <w:sz w:val="28"/>
          <w:szCs w:val="28"/>
        </w:rPr>
        <w:t>стараться</w:t>
      </w:r>
      <w:proofErr w:type="gramEnd"/>
      <w:r w:rsidRPr="000F3928">
        <w:rPr>
          <w:color w:val="464646"/>
          <w:sz w:val="28"/>
          <w:szCs w:val="28"/>
        </w:rPr>
        <w:t xml:space="preserve"> как можно более точно следовать всем изгибам и поворотам линий.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По контурам</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Ребенка просят соединить точки для того, чтобы получился завершенный рисунок.</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Штриховки с различным направлением движения руки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Штриховка — одно из важнейших упражнений. Правила штриховки: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Штриховать только в заданном направлении.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Не выходить за контуры фигуры.</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Соблюдать параллельность линий.</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 Не сближать штрихи, соблюдать расстояние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lastRenderedPageBreak/>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Рисование по точкам</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Нарисуй фигурку по точкам, как на образце.</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Раскрашивание</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w:t>
      </w:r>
    </w:p>
    <w:p w:rsidR="000F3928" w:rsidRPr="000F3928" w:rsidRDefault="000F3928" w:rsidP="000F3928">
      <w:pPr>
        <w:pStyle w:val="a3"/>
        <w:spacing w:before="0" w:beforeAutospacing="0" w:after="240" w:afterAutospacing="0"/>
        <w:rPr>
          <w:color w:val="464646"/>
          <w:sz w:val="28"/>
          <w:szCs w:val="28"/>
        </w:rPr>
      </w:pPr>
      <w:r w:rsidRPr="000F3928">
        <w:rPr>
          <w:color w:val="464646"/>
          <w:sz w:val="28"/>
          <w:szCs w:val="28"/>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0F3928" w:rsidRPr="000F3928" w:rsidRDefault="000F3928" w:rsidP="000F3928">
      <w:pPr>
        <w:pStyle w:val="a3"/>
        <w:spacing w:before="0" w:beforeAutospacing="0" w:after="240" w:afterAutospacing="0"/>
        <w:rPr>
          <w:color w:val="464646"/>
          <w:sz w:val="28"/>
          <w:szCs w:val="28"/>
        </w:rPr>
      </w:pPr>
      <w:r w:rsidRPr="000F3928">
        <w:rPr>
          <w:b/>
          <w:bCs/>
          <w:color w:val="464646"/>
          <w:sz w:val="28"/>
          <w:szCs w:val="28"/>
        </w:rPr>
        <w:t>Обводка</w:t>
      </w:r>
    </w:p>
    <w:p w:rsidR="002535AA" w:rsidRPr="000F3928" w:rsidRDefault="000F3928" w:rsidP="000F3928">
      <w:pPr>
        <w:pStyle w:val="a3"/>
        <w:spacing w:before="0" w:beforeAutospacing="0" w:after="240" w:afterAutospacing="0"/>
        <w:rPr>
          <w:color w:val="464646"/>
          <w:sz w:val="28"/>
          <w:szCs w:val="28"/>
        </w:rPr>
      </w:pPr>
      <w:r w:rsidRPr="000F3928">
        <w:rPr>
          <w:color w:val="464646"/>
          <w:sz w:val="28"/>
          <w:szCs w:val="28"/>
        </w:rPr>
        <w:t>Очень хорошо обводить трафаре</w:t>
      </w:r>
      <w:r>
        <w:rPr>
          <w:color w:val="464646"/>
          <w:sz w:val="28"/>
          <w:szCs w:val="28"/>
        </w:rPr>
        <w:t>ты, шаблоны, обводка по фигурам</w:t>
      </w:r>
    </w:p>
    <w:p w:rsidR="002535AA" w:rsidRPr="000F3928" w:rsidRDefault="002535AA" w:rsidP="002535AA">
      <w:pPr>
        <w:pStyle w:val="a3"/>
        <w:spacing w:before="0" w:beforeAutospacing="0" w:after="240" w:afterAutospacing="0"/>
        <w:rPr>
          <w:color w:val="464646"/>
          <w:sz w:val="28"/>
          <w:szCs w:val="28"/>
        </w:rPr>
      </w:pPr>
      <w:r w:rsidRPr="000F3928">
        <w:rPr>
          <w:color w:val="464646"/>
          <w:sz w:val="28"/>
          <w:szCs w:val="28"/>
        </w:rPr>
        <w:t>- во-первых, развивают мелкую моторику его руки, подготавливая к овладению письмом,</w:t>
      </w:r>
    </w:p>
    <w:p w:rsidR="002535AA" w:rsidRPr="000F3928" w:rsidRDefault="002535AA" w:rsidP="002535AA">
      <w:pPr>
        <w:pStyle w:val="a3"/>
        <w:spacing w:before="0" w:beforeAutospacing="0" w:after="240" w:afterAutospacing="0"/>
        <w:rPr>
          <w:color w:val="464646"/>
          <w:sz w:val="28"/>
          <w:szCs w:val="28"/>
        </w:rPr>
      </w:pPr>
      <w:r w:rsidRPr="000F3928">
        <w:rPr>
          <w:color w:val="464646"/>
          <w:sz w:val="28"/>
          <w:szCs w:val="28"/>
        </w:rPr>
        <w:t>- во-вторых, формируют у него художественный вкус, что полезно в любом возрасте,</w:t>
      </w:r>
    </w:p>
    <w:p w:rsidR="002535AA" w:rsidRPr="000F3928" w:rsidRDefault="002535AA" w:rsidP="002535AA">
      <w:pPr>
        <w:pStyle w:val="a3"/>
        <w:spacing w:before="0" w:beforeAutospacing="0" w:after="240" w:afterAutospacing="0"/>
        <w:rPr>
          <w:color w:val="464646"/>
          <w:sz w:val="28"/>
          <w:szCs w:val="28"/>
        </w:rPr>
      </w:pPr>
      <w:r w:rsidRPr="000F3928">
        <w:rPr>
          <w:color w:val="464646"/>
          <w:sz w:val="28"/>
          <w:szCs w:val="28"/>
        </w:rPr>
        <w:t>- в-третьих, детские физиологи утверждают, что хорошо развитая кисть руки “потянет” за собой развитие интеллекта.</w:t>
      </w:r>
    </w:p>
    <w:p w:rsidR="002535AA" w:rsidRPr="000F3928" w:rsidRDefault="002535AA" w:rsidP="002535AA">
      <w:pPr>
        <w:pStyle w:val="a3"/>
        <w:spacing w:before="0" w:beforeAutospacing="0" w:after="240" w:afterAutospacing="0"/>
        <w:rPr>
          <w:color w:val="464646"/>
          <w:sz w:val="28"/>
          <w:szCs w:val="28"/>
        </w:rPr>
      </w:pPr>
      <w:r w:rsidRPr="000F3928">
        <w:rPr>
          <w:color w:val="464646"/>
          <w:sz w:val="28"/>
          <w:szCs w:val="28"/>
        </w:rPr>
        <w:t>Поставьте же перед собой цель — уделить занятиям “мелкая моторика с ребенком” полчаса в день. Занятия сопровождайте сказками, придумываемыми по ходу действий. Речевое подкрепление увлекательных действий удвоит эффект. Затем посмотрите, что будет с вашим ребенком через три месяца. Вы поразитесь прогрессу, который с ним произойдет.</w:t>
      </w:r>
    </w:p>
    <w:p w:rsidR="002535AA" w:rsidRPr="000F3928" w:rsidRDefault="002535AA" w:rsidP="002535AA">
      <w:pPr>
        <w:pStyle w:val="a3"/>
        <w:spacing w:before="0" w:beforeAutospacing="0" w:after="240" w:afterAutospacing="0"/>
        <w:rPr>
          <w:color w:val="464646"/>
          <w:sz w:val="28"/>
          <w:szCs w:val="28"/>
        </w:rPr>
      </w:pPr>
      <w:r w:rsidRPr="000F3928">
        <w:rPr>
          <w:color w:val="464646"/>
          <w:sz w:val="28"/>
          <w:szCs w:val="28"/>
        </w:rPr>
        <w:lastRenderedPageBreak/>
        <w:t>Таким образом,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а самое главное — способствует сохранению физического и психического здоровья ребенка. И все это напрямую готовит дошкольника к успешному обучению в школе!</w:t>
      </w:r>
    </w:p>
    <w:p w:rsidR="00AB6BCE" w:rsidRPr="000F3928" w:rsidRDefault="00AB6BCE">
      <w:pPr>
        <w:rPr>
          <w:rFonts w:ascii="Times New Roman" w:hAnsi="Times New Roman" w:cs="Times New Roman"/>
          <w:sz w:val="28"/>
          <w:szCs w:val="28"/>
        </w:rPr>
      </w:pPr>
    </w:p>
    <w:sectPr w:rsidR="00AB6BCE" w:rsidRPr="000F3928" w:rsidSect="00AB6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5AA"/>
    <w:rsid w:val="000562FE"/>
    <w:rsid w:val="000F3928"/>
    <w:rsid w:val="002535AA"/>
    <w:rsid w:val="00355D77"/>
    <w:rsid w:val="005C4303"/>
    <w:rsid w:val="006C5D86"/>
    <w:rsid w:val="00AB6BCE"/>
    <w:rsid w:val="00E93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275764">
      <w:bodyDiv w:val="1"/>
      <w:marLeft w:val="0"/>
      <w:marRight w:val="0"/>
      <w:marTop w:val="0"/>
      <w:marBottom w:val="0"/>
      <w:divBdr>
        <w:top w:val="none" w:sz="0" w:space="0" w:color="auto"/>
        <w:left w:val="none" w:sz="0" w:space="0" w:color="auto"/>
        <w:bottom w:val="none" w:sz="0" w:space="0" w:color="auto"/>
        <w:right w:val="none" w:sz="0" w:space="0" w:color="auto"/>
      </w:divBdr>
      <w:divsChild>
        <w:div w:id="278071052">
          <w:marLeft w:val="0"/>
          <w:marRight w:val="0"/>
          <w:marTop w:val="0"/>
          <w:marBottom w:val="0"/>
          <w:divBdr>
            <w:top w:val="none" w:sz="0" w:space="0" w:color="auto"/>
            <w:left w:val="none" w:sz="0" w:space="0" w:color="auto"/>
            <w:bottom w:val="none" w:sz="0" w:space="0" w:color="auto"/>
            <w:right w:val="none" w:sz="0" w:space="0" w:color="auto"/>
          </w:divBdr>
        </w:div>
        <w:div w:id="1759211982">
          <w:marLeft w:val="0"/>
          <w:marRight w:val="0"/>
          <w:marTop w:val="0"/>
          <w:marBottom w:val="0"/>
          <w:divBdr>
            <w:top w:val="none" w:sz="0" w:space="0" w:color="auto"/>
            <w:left w:val="none" w:sz="0" w:space="0" w:color="auto"/>
            <w:bottom w:val="none" w:sz="0" w:space="0" w:color="auto"/>
            <w:right w:val="none" w:sz="0" w:space="0" w:color="auto"/>
          </w:divBdr>
        </w:div>
        <w:div w:id="288780582">
          <w:marLeft w:val="0"/>
          <w:marRight w:val="0"/>
          <w:marTop w:val="0"/>
          <w:marBottom w:val="0"/>
          <w:divBdr>
            <w:top w:val="none" w:sz="0" w:space="0" w:color="auto"/>
            <w:left w:val="none" w:sz="0" w:space="0" w:color="auto"/>
            <w:bottom w:val="none" w:sz="0" w:space="0" w:color="auto"/>
            <w:right w:val="none" w:sz="0" w:space="0" w:color="auto"/>
          </w:divBdr>
        </w:div>
        <w:div w:id="1762144351">
          <w:marLeft w:val="0"/>
          <w:marRight w:val="0"/>
          <w:marTop w:val="0"/>
          <w:marBottom w:val="0"/>
          <w:divBdr>
            <w:top w:val="none" w:sz="0" w:space="0" w:color="auto"/>
            <w:left w:val="none" w:sz="0" w:space="0" w:color="auto"/>
            <w:bottom w:val="none" w:sz="0" w:space="0" w:color="auto"/>
            <w:right w:val="none" w:sz="0" w:space="0" w:color="auto"/>
          </w:divBdr>
        </w:div>
        <w:div w:id="868294074">
          <w:marLeft w:val="0"/>
          <w:marRight w:val="0"/>
          <w:marTop w:val="0"/>
          <w:marBottom w:val="0"/>
          <w:divBdr>
            <w:top w:val="none" w:sz="0" w:space="0" w:color="auto"/>
            <w:left w:val="none" w:sz="0" w:space="0" w:color="auto"/>
            <w:bottom w:val="none" w:sz="0" w:space="0" w:color="auto"/>
            <w:right w:val="none" w:sz="0" w:space="0" w:color="auto"/>
          </w:divBdr>
        </w:div>
        <w:div w:id="9930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2036</Words>
  <Characters>11607</Characters>
  <Application>Microsoft Office Word</Application>
  <DocSecurity>0</DocSecurity>
  <Lines>96</Lines>
  <Paragraphs>27</Paragraphs>
  <ScaleCrop>false</ScaleCrop>
  <Company>Microsoft</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2021-03-24T08:45:00Z</dcterms:created>
  <dcterms:modified xsi:type="dcterms:W3CDTF">2023-01-29T16:25:00Z</dcterms:modified>
</cp:coreProperties>
</file>