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8622615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8C08C9" w:rsidRPr="008C08C9" w:rsidRDefault="0032357A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w:pict>
              <v:rect id="_x0000_s1075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78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77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76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Заголовок"/>
            <w:id w:val="14700071"/>
            <w:placeholder>
              <w:docPart w:val="D0DFC6B50E2E4B7398C5B0DB4A796DDC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8C08C9" w:rsidRDefault="002748D5">
              <w:pPr>
                <w:pStyle w:val="a3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Путешествие по Рыбинску</w:t>
              </w:r>
            </w:p>
          </w:sdtContent>
        </w:sdt>
        <w:p w:rsidR="008C08C9" w:rsidRDefault="008C08C9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  <w:bookmarkStart w:id="0" w:name="_GoBack"/>
          <w:bookmarkEnd w:id="0"/>
        </w:p>
        <w:p w:rsidR="008C08C9" w:rsidRDefault="008C08C9"/>
        <w:p w:rsidR="008C08C9" w:rsidRDefault="00CC3A65">
          <w:r>
            <w:rPr>
              <w:rFonts w:cstheme="minorHAnsi"/>
              <w:noProof/>
              <w:color w:val="333333"/>
              <w:sz w:val="28"/>
              <w:szCs w:val="28"/>
              <w:lang w:eastAsia="ru-RU"/>
            </w:rPr>
            <w:drawing>
              <wp:inline distT="0" distB="0" distL="0" distR="0">
                <wp:extent cx="5940425" cy="4455160"/>
                <wp:effectExtent l="19050" t="0" r="3175" b="0"/>
                <wp:docPr id="7" name="Рисунок 1" descr="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1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4455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C08C9">
            <w:br w:type="page"/>
          </w:r>
          <w:r w:rsidR="0032357A">
            <w:lastRenderedPageBreak/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Ð ÑÐ±Ð¸Ð½ÑÐº" style="width:24pt;height:24pt"/>
            </w:pict>
          </w:r>
        </w:p>
      </w:sdtContent>
    </w:sdt>
    <w:p w:rsidR="007D48EF" w:rsidRPr="004E2A23" w:rsidRDefault="008C08C9">
      <w:pPr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E2A23">
        <w:rPr>
          <w:rFonts w:cstheme="minorHAnsi"/>
          <w:sz w:val="28"/>
          <w:szCs w:val="28"/>
        </w:rPr>
        <w:t xml:space="preserve">Прежде чем начать наше путешествие, давайте познакомимся с историей </w:t>
      </w:r>
      <w:r w:rsidR="004E6B7A" w:rsidRPr="004E2A23">
        <w:rPr>
          <w:rFonts w:cstheme="minorHAnsi"/>
          <w:sz w:val="28"/>
          <w:szCs w:val="28"/>
        </w:rPr>
        <w:t xml:space="preserve">нашего </w:t>
      </w:r>
      <w:r w:rsidRPr="004E2A23">
        <w:rPr>
          <w:rFonts w:cstheme="minorHAnsi"/>
          <w:sz w:val="28"/>
          <w:szCs w:val="28"/>
        </w:rPr>
        <w:t>прекрасного старинного волжского города.</w:t>
      </w:r>
    </w:p>
    <w:p w:rsidR="008C08C9" w:rsidRPr="004E2A23" w:rsidRDefault="008C08C9" w:rsidP="008C08C9">
      <w:pPr>
        <w:pStyle w:val="a7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444444"/>
          <w:sz w:val="28"/>
          <w:szCs w:val="28"/>
          <w:shd w:val="clear" w:color="auto" w:fill="FFFFFF"/>
        </w:rPr>
      </w:pPr>
      <w:r w:rsidRPr="004E2A23">
        <w:rPr>
          <w:rFonts w:asciiTheme="minorHAnsi" w:hAnsiTheme="minorHAnsi" w:cstheme="minorHAnsi"/>
          <w:sz w:val="28"/>
          <w:szCs w:val="28"/>
        </w:rPr>
        <w:t xml:space="preserve">   </w:t>
      </w:r>
      <w:r w:rsidRPr="004E2A23">
        <w:rPr>
          <w:rFonts w:asciiTheme="minorHAnsi" w:hAnsiTheme="minorHAnsi" w:cstheme="minorHAnsi"/>
          <w:color w:val="444444"/>
          <w:sz w:val="28"/>
          <w:szCs w:val="28"/>
          <w:shd w:val="clear" w:color="auto" w:fill="FFFFFF"/>
        </w:rPr>
        <w:t>Многочисленные следы стоянок </w:t>
      </w:r>
      <w:r w:rsidRPr="004E2A23">
        <w:rPr>
          <w:rStyle w:val="a8"/>
          <w:rFonts w:asciiTheme="minorHAnsi" w:hAnsiTheme="minorHAnsi" w:cstheme="minorHAnsi"/>
          <w:b w:val="0"/>
          <w:color w:val="444444"/>
          <w:sz w:val="28"/>
          <w:szCs w:val="28"/>
          <w:shd w:val="clear" w:color="auto" w:fill="FFFFFF"/>
        </w:rPr>
        <w:t>эпохи каменного века</w:t>
      </w:r>
      <w:r w:rsidRPr="004E2A23">
        <w:rPr>
          <w:rFonts w:asciiTheme="minorHAnsi" w:hAnsiTheme="minorHAnsi" w:cstheme="minorHAnsi"/>
          <w:color w:val="444444"/>
          <w:sz w:val="28"/>
          <w:szCs w:val="28"/>
          <w:shd w:val="clear" w:color="auto" w:fill="FFFFFF"/>
        </w:rPr>
        <w:t> позволяют предположить, что территория рыбинской земли была заселена уже в X-VIII тысячелетиях до нашей эры. </w:t>
      </w:r>
    </w:p>
    <w:p w:rsidR="00106FD2" w:rsidRPr="004E2A23" w:rsidRDefault="00106FD2" w:rsidP="008C08C9">
      <w:pPr>
        <w:pStyle w:val="a7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444444"/>
          <w:sz w:val="28"/>
          <w:szCs w:val="28"/>
        </w:rPr>
      </w:pPr>
      <w:r w:rsidRPr="004E2A23">
        <w:rPr>
          <w:rFonts w:asciiTheme="minorHAnsi" w:hAnsiTheme="minorHAnsi" w:cstheme="minorHAnsi"/>
          <w:color w:val="444444"/>
          <w:sz w:val="28"/>
          <w:szCs w:val="28"/>
          <w:shd w:val="clear" w:color="auto" w:fill="FFFFFF"/>
        </w:rPr>
        <w:t xml:space="preserve">   </w:t>
      </w:r>
      <w:r w:rsidRPr="004E2A23">
        <w:rPr>
          <w:rFonts w:asciiTheme="minorHAnsi" w:hAnsiTheme="minorHAnsi" w:cstheme="minorHAnsi"/>
          <w:color w:val="444444"/>
          <w:sz w:val="28"/>
          <w:szCs w:val="28"/>
        </w:rPr>
        <w:t xml:space="preserve">Впервые о поселении в границах современного города упоминает в 1071-м году знаменитый летописец Нестор. Поселение называлось </w:t>
      </w:r>
      <w:proofErr w:type="spellStart"/>
      <w:r w:rsidRPr="004E2A23">
        <w:rPr>
          <w:rFonts w:asciiTheme="minorHAnsi" w:hAnsiTheme="minorHAnsi" w:cstheme="minorHAnsi"/>
          <w:color w:val="444444"/>
          <w:sz w:val="28"/>
          <w:szCs w:val="28"/>
        </w:rPr>
        <w:t>Усть</w:t>
      </w:r>
      <w:proofErr w:type="spellEnd"/>
      <w:r w:rsidRPr="004E2A23">
        <w:rPr>
          <w:rFonts w:asciiTheme="minorHAnsi" w:hAnsiTheme="minorHAnsi" w:cstheme="minorHAnsi"/>
          <w:color w:val="444444"/>
          <w:sz w:val="28"/>
          <w:szCs w:val="28"/>
        </w:rPr>
        <w:t>-Шексна и находилось на левом берегу Волги при впадении в нее реки Шексны. Находки археологов говорят о том, что </w:t>
      </w:r>
      <w:proofErr w:type="spellStart"/>
      <w:r w:rsidRPr="004E2A23">
        <w:rPr>
          <w:rFonts w:asciiTheme="minorHAnsi" w:hAnsiTheme="minorHAnsi" w:cstheme="minorHAnsi"/>
          <w:color w:val="444444"/>
          <w:sz w:val="28"/>
          <w:szCs w:val="28"/>
        </w:rPr>
        <w:t>Усть</w:t>
      </w:r>
      <w:proofErr w:type="spellEnd"/>
      <w:r w:rsidRPr="004E2A23">
        <w:rPr>
          <w:rFonts w:asciiTheme="minorHAnsi" w:hAnsiTheme="minorHAnsi" w:cstheme="minorHAnsi"/>
          <w:color w:val="444444"/>
          <w:sz w:val="28"/>
          <w:szCs w:val="28"/>
        </w:rPr>
        <w:t xml:space="preserve">-Шексна была крупным торгово-ремесленным и металлургическим центром. К сожалению, дальнейшему развитию помешала Золотая Орда: </w:t>
      </w:r>
      <w:proofErr w:type="spellStart"/>
      <w:r w:rsidRPr="004E2A23">
        <w:rPr>
          <w:rFonts w:asciiTheme="minorHAnsi" w:hAnsiTheme="minorHAnsi" w:cstheme="minorHAnsi"/>
          <w:color w:val="444444"/>
          <w:sz w:val="28"/>
          <w:szCs w:val="28"/>
        </w:rPr>
        <w:t>Усть</w:t>
      </w:r>
      <w:proofErr w:type="spellEnd"/>
      <w:r w:rsidRPr="004E2A23">
        <w:rPr>
          <w:rFonts w:asciiTheme="minorHAnsi" w:hAnsiTheme="minorHAnsi" w:cstheme="minorHAnsi"/>
          <w:color w:val="444444"/>
          <w:sz w:val="28"/>
          <w:szCs w:val="28"/>
        </w:rPr>
        <w:t>-Шексна, как и многие другие русские земли, подверглась разорению в годы Татаро-монгольского нашествия.</w:t>
      </w:r>
    </w:p>
    <w:p w:rsidR="00106FD2" w:rsidRPr="004E2A23" w:rsidRDefault="00106FD2" w:rsidP="00106FD2">
      <w:pPr>
        <w:pStyle w:val="a7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4E2A23">
        <w:rPr>
          <w:rFonts w:asciiTheme="minorHAnsi" w:hAnsiTheme="minorHAnsi" w:cstheme="minorHAnsi"/>
          <w:color w:val="444444"/>
          <w:sz w:val="28"/>
          <w:szCs w:val="28"/>
        </w:rPr>
        <w:t xml:space="preserve">   </w:t>
      </w:r>
      <w:r w:rsidRPr="004E2A23">
        <w:rPr>
          <w:rFonts w:asciiTheme="minorHAnsi" w:hAnsiTheme="minorHAnsi" w:cstheme="minorHAnsi"/>
          <w:color w:val="222222"/>
          <w:sz w:val="28"/>
          <w:szCs w:val="28"/>
        </w:rPr>
        <w:t>В следующий раз поселение упоминается в 1504 году уже как </w:t>
      </w:r>
      <w:r w:rsidRPr="004E2A23">
        <w:rPr>
          <w:rFonts w:asciiTheme="minorHAnsi" w:hAnsiTheme="minorHAnsi" w:cstheme="minorHAnsi"/>
          <w:bCs/>
          <w:color w:val="222222"/>
          <w:sz w:val="28"/>
          <w:szCs w:val="28"/>
        </w:rPr>
        <w:t>Рыбная слобода</w:t>
      </w:r>
      <w:r w:rsidRPr="004E2A23">
        <w:rPr>
          <w:rFonts w:asciiTheme="minorHAnsi" w:hAnsiTheme="minorHAnsi" w:cstheme="minorHAnsi"/>
          <w:color w:val="222222"/>
          <w:sz w:val="28"/>
          <w:szCs w:val="28"/>
        </w:rPr>
        <w:t> в духовной грамоте </w:t>
      </w:r>
      <w:r w:rsidRPr="004E2A23">
        <w:rPr>
          <w:rFonts w:asciiTheme="minorHAnsi" w:hAnsiTheme="minorHAnsi" w:cstheme="minorHAnsi"/>
          <w:sz w:val="28"/>
          <w:szCs w:val="28"/>
        </w:rPr>
        <w:t>Ивана III</w:t>
      </w:r>
      <w:r w:rsidRPr="004E2A23">
        <w:rPr>
          <w:rFonts w:asciiTheme="minorHAnsi" w:hAnsiTheme="minorHAnsi" w:cstheme="minorHAnsi"/>
          <w:color w:val="222222"/>
          <w:sz w:val="28"/>
          <w:szCs w:val="28"/>
        </w:rPr>
        <w:t>. В это время и позднее </w:t>
      </w:r>
      <w:r w:rsidRPr="004E2A23">
        <w:rPr>
          <w:rFonts w:asciiTheme="minorHAnsi" w:hAnsiTheme="minorHAnsi" w:cstheme="minorHAnsi"/>
          <w:sz w:val="28"/>
          <w:szCs w:val="28"/>
        </w:rPr>
        <w:t>слобода</w:t>
      </w:r>
      <w:r w:rsidRPr="004E2A23">
        <w:rPr>
          <w:rFonts w:asciiTheme="minorHAnsi" w:hAnsiTheme="minorHAnsi" w:cstheme="minorHAnsi"/>
          <w:color w:val="222222"/>
          <w:sz w:val="28"/>
          <w:szCs w:val="28"/>
        </w:rPr>
        <w:t> принадлежала непосредственно московским царям и обеспечивала царский двор рыбой. Слобода была деревянной, и от этой эпохи в городе памятников не сохранилось. В XVII веке строятся первые каменные церкви, включая городской собор Спаса Преображения.</w:t>
      </w:r>
    </w:p>
    <w:p w:rsidR="004E6B7A" w:rsidRPr="004E2A23" w:rsidRDefault="00106FD2" w:rsidP="004E6B7A">
      <w:pPr>
        <w:shd w:val="clear" w:color="auto" w:fill="FFFFFF"/>
        <w:spacing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4E2A23">
        <w:rPr>
          <w:rFonts w:eastAsia="Times New Roman" w:cstheme="minorHAnsi"/>
          <w:color w:val="222222"/>
          <w:sz w:val="28"/>
          <w:szCs w:val="28"/>
          <w:lang w:eastAsia="ru-RU"/>
        </w:rPr>
        <w:t>Привычное течение жизни слободы стало меняться в эпоху Петра I.</w:t>
      </w:r>
      <w:r w:rsidR="004E6B7A" w:rsidRPr="004E2A23">
        <w:rPr>
          <w:rFonts w:cstheme="minorHAnsi"/>
          <w:color w:val="222222"/>
          <w:sz w:val="28"/>
          <w:szCs w:val="28"/>
        </w:rPr>
        <w:t xml:space="preserve"> </w:t>
      </w:r>
      <w:r w:rsidR="004E6B7A" w:rsidRPr="004E2A23">
        <w:rPr>
          <w:rFonts w:eastAsia="Times New Roman" w:cstheme="minorHAnsi"/>
          <w:color w:val="222222"/>
          <w:sz w:val="28"/>
          <w:szCs w:val="28"/>
          <w:lang w:eastAsia="ru-RU"/>
        </w:rPr>
        <w:t xml:space="preserve">Так как около Рыбной слободы Волга становилась мельче, огромный поток грузов, следовавших к Санкт-Петербургу, приходилось перегружать на </w:t>
      </w:r>
      <w:proofErr w:type="spellStart"/>
      <w:r w:rsidR="004E6B7A" w:rsidRPr="004E2A23">
        <w:rPr>
          <w:rFonts w:eastAsia="Times New Roman" w:cstheme="minorHAnsi"/>
          <w:color w:val="222222"/>
          <w:sz w:val="28"/>
          <w:szCs w:val="28"/>
          <w:lang w:eastAsia="ru-RU"/>
        </w:rPr>
        <w:t>мелкоосадочные</w:t>
      </w:r>
      <w:proofErr w:type="spellEnd"/>
      <w:r w:rsidR="004E6B7A" w:rsidRPr="004E2A23">
        <w:rPr>
          <w:rFonts w:eastAsia="Times New Roman" w:cstheme="minorHAnsi"/>
          <w:color w:val="222222"/>
          <w:sz w:val="28"/>
          <w:szCs w:val="28"/>
          <w:lang w:eastAsia="ru-RU"/>
        </w:rPr>
        <w:t xml:space="preserve"> или как их называли в народе ― «</w:t>
      </w:r>
      <w:proofErr w:type="spellStart"/>
      <w:r w:rsidR="004E6B7A" w:rsidRPr="004E2A23">
        <w:rPr>
          <w:rFonts w:eastAsia="Times New Roman" w:cstheme="minorHAnsi"/>
          <w:color w:val="222222"/>
          <w:sz w:val="28"/>
          <w:szCs w:val="28"/>
          <w:lang w:eastAsia="ru-RU"/>
        </w:rPr>
        <w:t>зарыбинские</w:t>
      </w:r>
      <w:proofErr w:type="spellEnd"/>
      <w:r w:rsidR="004E6B7A" w:rsidRPr="004E2A23">
        <w:rPr>
          <w:rFonts w:eastAsia="Times New Roman" w:cstheme="minorHAnsi"/>
          <w:color w:val="222222"/>
          <w:sz w:val="28"/>
          <w:szCs w:val="28"/>
          <w:lang w:eastAsia="ru-RU"/>
        </w:rPr>
        <w:t xml:space="preserve">» суда. Это создало </w:t>
      </w:r>
      <w:r w:rsidR="004E6B7A" w:rsidRPr="004E2A23">
        <w:rPr>
          <w:rFonts w:eastAsia="Times New Roman" w:cstheme="minorHAnsi"/>
          <w:color w:val="444444"/>
          <w:sz w:val="28"/>
          <w:szCs w:val="28"/>
          <w:lang w:eastAsia="ru-RU"/>
        </w:rPr>
        <w:t>благоприятные условия для развития торговли. К середине XVIII века Рыбная слобода стала одним из крупнейших речных портов России. В этом лично убедилась Екатерина II, когда в 1767-м году совершала путешествие по Волге. Спустя десять лет императрица подписала Указ о преобразовании Рыбной слободы в город Рыбинск.</w:t>
      </w:r>
    </w:p>
    <w:p w:rsidR="003336EB" w:rsidRPr="004E2A23" w:rsidRDefault="004E6B7A" w:rsidP="003336EB">
      <w:pPr>
        <w:pStyle w:val="a7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4E2A23">
        <w:rPr>
          <w:rFonts w:asciiTheme="minorHAnsi" w:hAnsiTheme="minorHAnsi" w:cstheme="minorHAnsi"/>
          <w:color w:val="444444"/>
          <w:sz w:val="28"/>
          <w:szCs w:val="28"/>
        </w:rPr>
        <w:t xml:space="preserve">   Основной движущей силой речного флота того времени были бурлаки. Их тяжёлый труд заключался в том, чтобы по берегу с низовья Волги доставить судно до Рыбинска, где уже крючники перегрузили бы товар на более мелководное судно.</w:t>
      </w:r>
      <w:r w:rsidR="003336EB" w:rsidRPr="004E2A23">
        <w:rPr>
          <w:rFonts w:asciiTheme="minorHAnsi" w:hAnsiTheme="minorHAnsi" w:cstheme="minorHAnsi"/>
          <w:color w:val="444444"/>
          <w:sz w:val="28"/>
          <w:szCs w:val="28"/>
        </w:rPr>
        <w:t xml:space="preserve"> </w:t>
      </w:r>
      <w:r w:rsidR="003336EB" w:rsidRPr="004E2A23">
        <w:rPr>
          <w:rFonts w:asciiTheme="minorHAnsi" w:hAnsiTheme="minorHAnsi" w:cstheme="minorHAnsi"/>
          <w:color w:val="222222"/>
          <w:sz w:val="28"/>
          <w:szCs w:val="28"/>
        </w:rPr>
        <w:t>Массовое развитие пароходства на Волге привело к тому, что к 1870 году бурлаков на Волге не осталось.</w:t>
      </w:r>
    </w:p>
    <w:p w:rsidR="003336EB" w:rsidRPr="004E2A23" w:rsidRDefault="003336EB" w:rsidP="003336EB">
      <w:pPr>
        <w:pStyle w:val="a7"/>
        <w:shd w:val="clear" w:color="auto" w:fill="FFFFFF"/>
        <w:spacing w:before="0" w:beforeAutospacing="0" w:after="450" w:afterAutospacing="0" w:line="405" w:lineRule="atLeast"/>
        <w:ind w:right="225"/>
        <w:rPr>
          <w:rFonts w:asciiTheme="minorHAnsi" w:hAnsiTheme="minorHAnsi" w:cstheme="minorHAnsi"/>
          <w:color w:val="454545"/>
          <w:sz w:val="28"/>
          <w:szCs w:val="28"/>
        </w:rPr>
      </w:pPr>
      <w:r w:rsidRPr="004E2A23">
        <w:rPr>
          <w:rFonts w:asciiTheme="minorHAnsi" w:hAnsiTheme="minorHAnsi" w:cstheme="minorHAnsi"/>
          <w:color w:val="222222"/>
          <w:sz w:val="28"/>
          <w:szCs w:val="28"/>
        </w:rPr>
        <w:t>С </w:t>
      </w:r>
      <w:r w:rsidRPr="004E2A23">
        <w:rPr>
          <w:rFonts w:asciiTheme="minorHAnsi" w:hAnsiTheme="minorHAnsi" w:cstheme="minorHAnsi"/>
          <w:sz w:val="28"/>
          <w:szCs w:val="28"/>
        </w:rPr>
        <w:t>XVIII века</w:t>
      </w:r>
      <w:r w:rsidRPr="004E2A23">
        <w:rPr>
          <w:rFonts w:asciiTheme="minorHAnsi" w:hAnsiTheme="minorHAnsi" w:cstheme="minorHAnsi"/>
          <w:color w:val="222222"/>
          <w:sz w:val="28"/>
          <w:szCs w:val="28"/>
        </w:rPr>
        <w:t xml:space="preserve"> город з </w:t>
      </w:r>
      <w:r w:rsidRPr="004E2A23">
        <w:rPr>
          <w:rFonts w:asciiTheme="minorHAnsi" w:hAnsiTheme="minorHAnsi" w:cstheme="minorHAnsi"/>
          <w:color w:val="454545"/>
          <w:sz w:val="28"/>
          <w:szCs w:val="28"/>
        </w:rPr>
        <w:t xml:space="preserve">застраивается согласно четкому плану архитектора </w:t>
      </w:r>
      <w:proofErr w:type="spellStart"/>
      <w:r w:rsidRPr="004E2A23">
        <w:rPr>
          <w:rFonts w:asciiTheme="minorHAnsi" w:hAnsiTheme="minorHAnsi" w:cstheme="minorHAnsi"/>
          <w:color w:val="454545"/>
          <w:sz w:val="28"/>
          <w:szCs w:val="28"/>
        </w:rPr>
        <w:t>Левенгагена</w:t>
      </w:r>
      <w:proofErr w:type="spellEnd"/>
      <w:r w:rsidRPr="004E2A23">
        <w:rPr>
          <w:rFonts w:asciiTheme="minorHAnsi" w:hAnsiTheme="minorHAnsi" w:cstheme="minorHAnsi"/>
          <w:color w:val="454545"/>
          <w:sz w:val="28"/>
          <w:szCs w:val="28"/>
        </w:rPr>
        <w:t xml:space="preserve"> – одни улицы параллельны, другие перпендикулярны Волге.</w:t>
      </w:r>
      <w:r w:rsidR="00E52D7D" w:rsidRPr="00E52D7D">
        <w:t xml:space="preserve"> </w:t>
      </w:r>
      <w:r w:rsidR="00E52D7D">
        <w:rPr>
          <w:noProof/>
        </w:rPr>
        <w:lastRenderedPageBreak/>
        <w:drawing>
          <wp:inline distT="0" distB="0" distL="0" distR="0">
            <wp:extent cx="5940425" cy="3867217"/>
            <wp:effectExtent l="19050" t="0" r="3175" b="0"/>
            <wp:docPr id="31" name="Рисунок 31" descr="http://s03.radikal.ru/i176/1004/1b/58691f18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03.radikal.ru/i176/1004/1b/58691f1812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A23">
        <w:rPr>
          <w:rFonts w:asciiTheme="minorHAnsi" w:hAnsiTheme="minorHAnsi" w:cstheme="minorHAnsi"/>
          <w:color w:val="454545"/>
          <w:sz w:val="28"/>
          <w:szCs w:val="28"/>
        </w:rPr>
        <w:t xml:space="preserve"> В городе живет состоятельное купечество, работают многочисленные училища, библиотеки, гимназии. В 1876 году здесь открылся театр, сгоревший в 1921 году.</w:t>
      </w:r>
    </w:p>
    <w:p w:rsidR="003336EB" w:rsidRPr="004E2A23" w:rsidRDefault="003336EB" w:rsidP="003336EB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t xml:space="preserve">   Новый этап развития Рыбинска начался при </w:t>
      </w:r>
      <w:r w:rsidRPr="004E2A23">
        <w:rPr>
          <w:rFonts w:cstheme="minorHAnsi"/>
          <w:sz w:val="28"/>
          <w:szCs w:val="28"/>
          <w:shd w:val="clear" w:color="auto" w:fill="FFFFFF"/>
        </w:rPr>
        <w:t>индустриализации страны</w:t>
      </w:r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t>. С начала 1930-х годов город быстро растёт, превращаясь из торгового в промышленный. </w:t>
      </w:r>
    </w:p>
    <w:p w:rsidR="003336EB" w:rsidRPr="004E2A23" w:rsidRDefault="003336EB" w:rsidP="003336EB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t xml:space="preserve">   В 1936 году в рамках проекта «Большая Волга» было начато строительство </w:t>
      </w:r>
      <w:r w:rsidRPr="004E2A23">
        <w:rPr>
          <w:rFonts w:cstheme="minorHAnsi"/>
          <w:sz w:val="28"/>
          <w:szCs w:val="28"/>
          <w:shd w:val="clear" w:color="auto" w:fill="FFFFFF"/>
        </w:rPr>
        <w:t>Рыбинской ГЭС</w:t>
      </w:r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t> и гидроузла. Проект преследовал несколько целей: обеспечить глубоководный путь </w:t>
      </w:r>
      <w:r w:rsidRPr="004E2A23">
        <w:rPr>
          <w:rFonts w:cstheme="minorHAnsi"/>
          <w:sz w:val="28"/>
          <w:szCs w:val="28"/>
          <w:shd w:val="clear" w:color="auto" w:fill="FFFFFF"/>
        </w:rPr>
        <w:t>из Волги к Балтике</w:t>
      </w:r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t> и к </w:t>
      </w:r>
      <w:r w:rsidRPr="004E2A23">
        <w:rPr>
          <w:rFonts w:cstheme="minorHAnsi"/>
          <w:sz w:val="28"/>
          <w:szCs w:val="28"/>
          <w:shd w:val="clear" w:color="auto" w:fill="FFFFFF"/>
        </w:rPr>
        <w:t>Москва-реке</w:t>
      </w:r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t>, а также обеспечить растущий промышленный центр электроэнергией. Строительство велось организацией «</w:t>
      </w:r>
      <w:proofErr w:type="spellStart"/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t>Волгострой</w:t>
      </w:r>
      <w:proofErr w:type="spellEnd"/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t>», с привлечением большого числа заключённых «</w:t>
      </w:r>
      <w:proofErr w:type="spellStart"/>
      <w:r w:rsidRPr="004E2A23">
        <w:rPr>
          <w:rFonts w:cstheme="minorHAnsi"/>
          <w:sz w:val="28"/>
          <w:szCs w:val="28"/>
          <w:shd w:val="clear" w:color="auto" w:fill="FFFFFF"/>
        </w:rPr>
        <w:t>Волголага</w:t>
      </w:r>
      <w:proofErr w:type="spellEnd"/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t>».</w:t>
      </w:r>
    </w:p>
    <w:p w:rsidR="003336EB" w:rsidRPr="004E2A23" w:rsidRDefault="003336EB" w:rsidP="003336EB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t>Строительство было почти закончено перед началом </w:t>
      </w:r>
      <w:r w:rsidRPr="004E2A23">
        <w:rPr>
          <w:rFonts w:cstheme="minorHAnsi"/>
          <w:sz w:val="28"/>
          <w:szCs w:val="28"/>
          <w:shd w:val="clear" w:color="auto" w:fill="FFFFFF"/>
        </w:rPr>
        <w:t>Великой Отечественной войны</w:t>
      </w:r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t>; в 1941 году началось заполнение </w:t>
      </w:r>
      <w:r w:rsidRPr="004E2A23">
        <w:rPr>
          <w:rFonts w:cstheme="minorHAnsi"/>
          <w:sz w:val="28"/>
          <w:szCs w:val="28"/>
          <w:shd w:val="clear" w:color="auto" w:fill="FFFFFF"/>
        </w:rPr>
        <w:t>Рыбинского водохранилища</w:t>
      </w:r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t>. Недостроенная ГЭС всё-таки давала ток во время войны: 18 ноября 1941 года был запущен первый гидроагрегат, а 15 января 1942 года — второй; в 1942 году после строительства линии электропередач рыбинский ток пришёл в </w:t>
      </w:r>
      <w:r w:rsidRPr="004E2A23">
        <w:rPr>
          <w:rFonts w:cstheme="minorHAnsi"/>
          <w:sz w:val="28"/>
          <w:szCs w:val="28"/>
          <w:shd w:val="clear" w:color="auto" w:fill="FFFFFF"/>
        </w:rPr>
        <w:t>Москву</w:t>
      </w:r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t>.</w:t>
      </w:r>
    </w:p>
    <w:p w:rsidR="003336EB" w:rsidRPr="004E2A23" w:rsidRDefault="003336EB" w:rsidP="003336EB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4E2A23">
        <w:rPr>
          <w:rFonts w:cstheme="minorHAnsi"/>
          <w:color w:val="222222"/>
          <w:sz w:val="28"/>
          <w:szCs w:val="28"/>
          <w:shd w:val="clear" w:color="auto" w:fill="FFFFFF"/>
        </w:rPr>
        <w:lastRenderedPageBreak/>
        <w:t xml:space="preserve">   </w:t>
      </w:r>
      <w:r w:rsidRPr="004E2A23">
        <w:rPr>
          <w:rFonts w:cstheme="minorHAnsi"/>
          <w:color w:val="000000"/>
          <w:sz w:val="28"/>
          <w:szCs w:val="28"/>
          <w:shd w:val="clear" w:color="auto" w:fill="FFFFFF"/>
        </w:rPr>
        <w:t>Любопытный факт: Рыбинск один из самых переименовываемых городов России. В 1946 году переименован в Щербаков, затем обратно в Рыбинск, в 1984 – в Андропов и через 5 лет вновь в Рыбинск.</w:t>
      </w:r>
    </w:p>
    <w:p w:rsidR="00D77793" w:rsidRPr="004E2A23" w:rsidRDefault="00CC3A65" w:rsidP="00D77793">
      <w:pPr>
        <w:pStyle w:val="a7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28"/>
          <w:szCs w:val="28"/>
        </w:rPr>
      </w:pPr>
      <w:r>
        <w:rPr>
          <w:rFonts w:asciiTheme="minorHAnsi" w:hAnsiTheme="minorHAnsi" w:cstheme="minorHAnsi"/>
          <w:noProof/>
          <w:color w:val="222222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994410</wp:posOffset>
            </wp:positionV>
            <wp:extent cx="2943225" cy="2200275"/>
            <wp:effectExtent l="19050" t="0" r="9525" b="0"/>
            <wp:wrapSquare wrapText="bothSides"/>
            <wp:docPr id="6" name="Рисунок 6" descr="http://novrail.narod.ru/photos/ryb_07/ryb_ch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ovrail.narod.ru/photos/ryb_07/ryb_ch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6EB" w:rsidRPr="004E2A23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Ну а теперь можно и прогуляться по городу. Начнем мы наше путешествие с Соборной площади, центра исторической части города и его своеобразной визитной карточки.</w:t>
      </w:r>
      <w:r w:rsidRPr="00CC3A65">
        <w:t xml:space="preserve"> </w:t>
      </w:r>
      <w:r w:rsidR="003336EB" w:rsidRPr="004E2A23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 xml:space="preserve"> Здесь у моста через Волгу перед нами возвышается </w:t>
      </w:r>
      <w:r w:rsidR="003336EB" w:rsidRPr="004E2A23">
        <w:rPr>
          <w:rFonts w:asciiTheme="minorHAnsi" w:hAnsiTheme="minorHAnsi" w:cstheme="minorHAnsi"/>
          <w:color w:val="000000"/>
          <w:sz w:val="28"/>
          <w:szCs w:val="28"/>
        </w:rPr>
        <w:t xml:space="preserve">величественный </w:t>
      </w:r>
      <w:proofErr w:type="spellStart"/>
      <w:r w:rsidR="003336EB" w:rsidRPr="004E2A23">
        <w:rPr>
          <w:rFonts w:asciiTheme="minorHAnsi" w:hAnsiTheme="minorHAnsi" w:cstheme="minorHAnsi"/>
          <w:color w:val="000000"/>
          <w:sz w:val="28"/>
          <w:szCs w:val="28"/>
        </w:rPr>
        <w:t>Спасо</w:t>
      </w:r>
      <w:proofErr w:type="spellEnd"/>
      <w:r w:rsidR="003336EB" w:rsidRPr="004E2A23">
        <w:rPr>
          <w:rFonts w:asciiTheme="minorHAnsi" w:hAnsiTheme="minorHAnsi" w:cstheme="minorHAnsi"/>
          <w:color w:val="000000"/>
          <w:sz w:val="28"/>
          <w:szCs w:val="28"/>
        </w:rPr>
        <w:t>-Преображенский собор (1838-1851), возведенный в стиле позднего классицизма по замыслу архитектора А.И. Мельникова.</w:t>
      </w:r>
      <w:r w:rsidR="00D77793" w:rsidRPr="004E2A2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D77793" w:rsidRPr="004E2A23">
        <w:rPr>
          <w:rFonts w:asciiTheme="minorHAnsi" w:hAnsiTheme="minorHAnsi" w:cstheme="minorHAnsi"/>
          <w:color w:val="333333"/>
          <w:sz w:val="28"/>
          <w:szCs w:val="28"/>
        </w:rPr>
        <w:t>Спасо</w:t>
      </w:r>
      <w:proofErr w:type="spellEnd"/>
      <w:r w:rsidR="00D77793" w:rsidRPr="004E2A23">
        <w:rPr>
          <w:rFonts w:asciiTheme="minorHAnsi" w:hAnsiTheme="minorHAnsi" w:cstheme="minorHAnsi"/>
          <w:color w:val="333333"/>
          <w:sz w:val="28"/>
          <w:szCs w:val="28"/>
        </w:rPr>
        <w:t xml:space="preserve">-Преображенский собор отличает не только общая величественность, но и изумительная пятиярусная колокольня 100-метровой высоты, которую украшают 52 колонны. Часы на колокольне </w:t>
      </w:r>
      <w:proofErr w:type="spellStart"/>
      <w:r w:rsidR="00D77793" w:rsidRPr="004E2A23">
        <w:rPr>
          <w:rFonts w:asciiTheme="minorHAnsi" w:hAnsiTheme="minorHAnsi" w:cstheme="minorHAnsi"/>
          <w:color w:val="333333"/>
          <w:sz w:val="28"/>
          <w:szCs w:val="28"/>
        </w:rPr>
        <w:t>Спасо</w:t>
      </w:r>
      <w:proofErr w:type="spellEnd"/>
      <w:r w:rsidR="00D77793" w:rsidRPr="004E2A23">
        <w:rPr>
          <w:rFonts w:asciiTheme="minorHAnsi" w:hAnsiTheme="minorHAnsi" w:cstheme="minorHAnsi"/>
          <w:color w:val="333333"/>
          <w:sz w:val="28"/>
          <w:szCs w:val="28"/>
        </w:rPr>
        <w:t>-Преображенского собора были установлены в конце 19 века. Они были сделаны в Петербурге, в знаменитой часовой мастерской Ф. Винтера. Эти часы — большой раритет: механизмов этой фирмы сохранилось в стране не более трёх десятков. Поэтому куранты никак не модернизируют, и их по-прежнему требуется заводить трижды в день. Сегодня колокольный звон этих курантов можно услышать каждый час.</w:t>
      </w:r>
    </w:p>
    <w:p w:rsidR="00E95C36" w:rsidRPr="004E2A23" w:rsidRDefault="00CC3A65" w:rsidP="00E95C36">
      <w:pPr>
        <w:shd w:val="clear" w:color="auto" w:fill="FFFFFF"/>
        <w:spacing w:after="24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cstheme="minorHAnsi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5499735</wp:posOffset>
            </wp:positionV>
            <wp:extent cx="2790825" cy="2085975"/>
            <wp:effectExtent l="19050" t="0" r="9525" b="0"/>
            <wp:wrapSquare wrapText="bothSides"/>
            <wp:docPr id="9" name="Рисунок 9" descr="http://itd3.mycdn.me/image?id=860835639003&amp;t=20&amp;plc=WEB&amp;tkn=*nudV701i124JZfJiSeaS5DXNW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td3.mycdn.me/image?id=860835639003&amp;t=20&amp;plc=WEB&amp;tkn=*nudV701i124JZfJiSeaS5DXNW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793" w:rsidRPr="004E2A23">
        <w:rPr>
          <w:rFonts w:cstheme="minorHAnsi"/>
          <w:color w:val="333333"/>
          <w:sz w:val="28"/>
          <w:szCs w:val="28"/>
        </w:rPr>
        <w:t xml:space="preserve">   </w:t>
      </w:r>
      <w:r w:rsidR="00E95C36" w:rsidRPr="004E2A23">
        <w:rPr>
          <w:rFonts w:cstheme="minorHAnsi"/>
          <w:color w:val="333333"/>
          <w:sz w:val="28"/>
          <w:szCs w:val="28"/>
        </w:rPr>
        <w:t xml:space="preserve">Если </w:t>
      </w:r>
      <w:r w:rsidR="00D77793" w:rsidRPr="004E2A23">
        <w:rPr>
          <w:rFonts w:cstheme="minorHAnsi"/>
          <w:color w:val="333333"/>
          <w:sz w:val="28"/>
          <w:szCs w:val="28"/>
        </w:rPr>
        <w:t>возле собора</w:t>
      </w:r>
      <w:r w:rsidR="00E95C36" w:rsidRPr="004E2A23">
        <w:rPr>
          <w:rFonts w:cstheme="minorHAnsi"/>
          <w:color w:val="333333"/>
          <w:sz w:val="28"/>
          <w:szCs w:val="28"/>
        </w:rPr>
        <w:t xml:space="preserve"> выйти</w:t>
      </w:r>
      <w:r w:rsidR="00D77793" w:rsidRPr="004E2A23">
        <w:rPr>
          <w:rFonts w:cstheme="minorHAnsi"/>
          <w:color w:val="333333"/>
          <w:sz w:val="28"/>
          <w:szCs w:val="28"/>
        </w:rPr>
        <w:t xml:space="preserve"> на Волжскую Набережную</w:t>
      </w:r>
      <w:r w:rsidR="00E95C36" w:rsidRPr="004E2A23">
        <w:rPr>
          <w:rFonts w:cstheme="minorHAnsi"/>
          <w:color w:val="333333"/>
          <w:sz w:val="28"/>
          <w:szCs w:val="28"/>
        </w:rPr>
        <w:t>, то перед нами предстает величественное здание Новой хлебной биржи.</w:t>
      </w:r>
      <w:r w:rsidR="00E95C36" w:rsidRPr="004E2A2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Роскошь архитектуры как бы демонстрирует великое значение торговли хлебом для старого Рыбинска.  Здание было построено в 1911 по проекту московского архитектора</w:t>
      </w:r>
      <w:r w:rsidR="0093419C" w:rsidRPr="004E2A2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93419C" w:rsidRPr="004E2A23">
        <w:rPr>
          <w:rFonts w:eastAsia="Times New Roman" w:cstheme="minorHAnsi"/>
          <w:color w:val="000000"/>
          <w:sz w:val="28"/>
          <w:szCs w:val="28"/>
          <w:lang w:eastAsia="ru-RU"/>
        </w:rPr>
        <w:t>А.В.Иванова</w:t>
      </w:r>
      <w:proofErr w:type="spellEnd"/>
      <w:r w:rsidR="0093419C" w:rsidRPr="004E2A23">
        <w:rPr>
          <w:rFonts w:cstheme="minorHAnsi"/>
          <w:color w:val="222222"/>
          <w:sz w:val="28"/>
          <w:szCs w:val="28"/>
        </w:rPr>
        <w:t xml:space="preserve"> в </w:t>
      </w:r>
      <w:r w:rsidR="0093419C" w:rsidRPr="004E2A23">
        <w:rPr>
          <w:rFonts w:cstheme="minorHAnsi"/>
          <w:sz w:val="28"/>
          <w:szCs w:val="28"/>
        </w:rPr>
        <w:t>псевдорусском стиле</w:t>
      </w:r>
      <w:r w:rsidR="0093419C" w:rsidRPr="004E2A23">
        <w:rPr>
          <w:rFonts w:cstheme="minorHAnsi"/>
          <w:color w:val="222222"/>
          <w:sz w:val="28"/>
          <w:szCs w:val="28"/>
        </w:rPr>
        <w:t>, покрыта снаружи изразцовой плиткой, стоит она на монументальном каменном </w:t>
      </w:r>
      <w:r w:rsidR="0093419C" w:rsidRPr="004E2A23">
        <w:rPr>
          <w:rFonts w:cstheme="minorHAnsi"/>
          <w:sz w:val="28"/>
          <w:szCs w:val="28"/>
        </w:rPr>
        <w:t>цоколе</w:t>
      </w:r>
      <w:r w:rsidR="0093419C" w:rsidRPr="004E2A23">
        <w:rPr>
          <w:rFonts w:cstheme="minorHAnsi"/>
          <w:color w:val="222222"/>
          <w:sz w:val="28"/>
          <w:szCs w:val="28"/>
        </w:rPr>
        <w:t xml:space="preserve"> во всю высоту волжского берега. </w:t>
      </w:r>
      <w:r w:rsidR="0093419C" w:rsidRPr="004E2A2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Сейчас </w:t>
      </w:r>
      <w:r w:rsidR="00E95C36" w:rsidRPr="004E2A2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здесь располагается Рыбинский историко-архитектурный и художественный музей-заповедник.  Рыбинский музей-заповедник был образован в 1910 году. Музей признан одним из лучших на Волге. </w:t>
      </w:r>
      <w:r w:rsidR="00E95C36" w:rsidRPr="004E2A2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В фондах этого музея, насчитывается более 120 тыс. экспонатов. В их числе — </w:t>
      </w:r>
      <w:r w:rsidR="00E95C36" w:rsidRPr="004E2A23">
        <w:rPr>
          <w:rFonts w:eastAsia="Times New Roman" w:cstheme="minorHAnsi"/>
          <w:color w:val="333333"/>
          <w:sz w:val="28"/>
          <w:szCs w:val="28"/>
          <w:lang w:eastAsia="ru-RU"/>
        </w:rPr>
        <w:lastRenderedPageBreak/>
        <w:t>подлинные шедевры западноевропейского и отечественного изящного и декоративно-прикладного искусства.</w:t>
      </w:r>
    </w:p>
    <w:p w:rsidR="00B062AD" w:rsidRPr="00E52D7D" w:rsidRDefault="00E52D7D" w:rsidP="00E52D7D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rFonts w:eastAsia="Times New Roman" w:cstheme="minorHAnsi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2653665</wp:posOffset>
            </wp:positionH>
            <wp:positionV relativeFrom="margin">
              <wp:posOffset>4299585</wp:posOffset>
            </wp:positionV>
            <wp:extent cx="3267075" cy="2447925"/>
            <wp:effectExtent l="19050" t="0" r="9525" b="0"/>
            <wp:wrapSquare wrapText="bothSides"/>
            <wp:docPr id="15" name="Рисунок 7" descr="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F35">
        <w:rPr>
          <w:rFonts w:eastAsia="Times New Roman" w:cstheme="minorHAnsi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641985</wp:posOffset>
            </wp:positionV>
            <wp:extent cx="3133725" cy="2343150"/>
            <wp:effectExtent l="19050" t="0" r="9525" b="0"/>
            <wp:wrapSquare wrapText="bothSides"/>
            <wp:docPr id="19" name="Рисунок 17" descr="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C36" w:rsidRPr="004E2A2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Главный вход здания выходит на недавно отреставрированную Красную площадь</w:t>
      </w:r>
      <w:r w:rsidR="0093419C" w:rsidRPr="004E2A23">
        <w:rPr>
          <w:rFonts w:eastAsia="Times New Roman" w:cstheme="minorHAnsi"/>
          <w:color w:val="333333"/>
          <w:sz w:val="28"/>
          <w:szCs w:val="28"/>
          <w:lang w:eastAsia="ru-RU"/>
        </w:rPr>
        <w:t>. Мы как бы переносимся в дореволюционный город, каменные двухэтажные дома как бы показывают нам богатство рыбинского купечества.</w:t>
      </w:r>
      <w:r w:rsidR="0093419C" w:rsidRPr="004E2A23">
        <w:rPr>
          <w:rFonts w:cstheme="minorHAnsi"/>
          <w:color w:val="222222"/>
          <w:sz w:val="28"/>
          <w:szCs w:val="28"/>
          <w:shd w:val="clear" w:color="auto" w:fill="FFFFFF"/>
        </w:rPr>
        <w:t xml:space="preserve"> В 1914 году</w:t>
      </w:r>
      <w:r w:rsidR="0093419C" w:rsidRPr="004E2A2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="0093419C" w:rsidRPr="004E2A23">
        <w:rPr>
          <w:rFonts w:cstheme="minorHAnsi"/>
          <w:color w:val="222222"/>
          <w:sz w:val="28"/>
          <w:szCs w:val="28"/>
          <w:shd w:val="clear" w:color="auto" w:fill="FFFFFF"/>
        </w:rPr>
        <w:t>на </w:t>
      </w:r>
      <w:r w:rsidR="0093419C" w:rsidRPr="004E2A23">
        <w:rPr>
          <w:rFonts w:cstheme="minorHAnsi"/>
          <w:sz w:val="28"/>
          <w:szCs w:val="28"/>
          <w:shd w:val="clear" w:color="auto" w:fill="FFFFFF"/>
        </w:rPr>
        <w:t xml:space="preserve">Красной </w:t>
      </w:r>
      <w:proofErr w:type="gramStart"/>
      <w:r w:rsidR="0093419C" w:rsidRPr="004E2A23">
        <w:rPr>
          <w:rFonts w:cstheme="minorHAnsi"/>
          <w:sz w:val="28"/>
          <w:szCs w:val="28"/>
          <w:shd w:val="clear" w:color="auto" w:fill="FFFFFF"/>
        </w:rPr>
        <w:t>площади</w:t>
      </w:r>
      <w:r w:rsidR="0093419C" w:rsidRPr="004E2A23">
        <w:rPr>
          <w:rFonts w:cstheme="minorHAnsi"/>
          <w:color w:val="222222"/>
          <w:sz w:val="28"/>
          <w:szCs w:val="28"/>
          <w:shd w:val="clear" w:color="auto" w:fill="FFFFFF"/>
        </w:rPr>
        <w:t>  был</w:t>
      </w:r>
      <w:proofErr w:type="gramEnd"/>
      <w:r w:rsidR="0093419C" w:rsidRPr="004E2A23">
        <w:rPr>
          <w:rFonts w:cstheme="minorHAnsi"/>
          <w:color w:val="222222"/>
          <w:sz w:val="28"/>
          <w:szCs w:val="28"/>
          <w:shd w:val="clear" w:color="auto" w:fill="FFFFFF"/>
        </w:rPr>
        <w:t xml:space="preserve"> установлен памятник </w:t>
      </w:r>
      <w:r w:rsidR="0093419C" w:rsidRPr="004E2A23">
        <w:rPr>
          <w:rFonts w:cstheme="minorHAnsi"/>
          <w:sz w:val="28"/>
          <w:szCs w:val="28"/>
          <w:shd w:val="clear" w:color="auto" w:fill="FFFFFF"/>
        </w:rPr>
        <w:t>Александру II</w:t>
      </w:r>
      <w:r w:rsidR="0093419C" w:rsidRPr="004E2A23">
        <w:rPr>
          <w:rFonts w:cstheme="minorHAnsi"/>
          <w:color w:val="222222"/>
          <w:sz w:val="28"/>
          <w:szCs w:val="28"/>
          <w:shd w:val="clear" w:color="auto" w:fill="FFFFFF"/>
        </w:rPr>
        <w:t> (последняя монументальная работа </w:t>
      </w:r>
      <w:r w:rsidR="0093419C" w:rsidRPr="004E2A23">
        <w:rPr>
          <w:rFonts w:cstheme="minorHAnsi"/>
          <w:sz w:val="28"/>
          <w:szCs w:val="28"/>
          <w:shd w:val="clear" w:color="auto" w:fill="FFFFFF"/>
        </w:rPr>
        <w:t>А. М. </w:t>
      </w:r>
      <w:proofErr w:type="spellStart"/>
      <w:r w:rsidR="0093419C" w:rsidRPr="004E2A23">
        <w:rPr>
          <w:rFonts w:cstheme="minorHAnsi"/>
          <w:sz w:val="28"/>
          <w:szCs w:val="28"/>
          <w:shd w:val="clear" w:color="auto" w:fill="FFFFFF"/>
        </w:rPr>
        <w:t>Опекушина</w:t>
      </w:r>
      <w:proofErr w:type="spellEnd"/>
      <w:r w:rsidR="0093419C" w:rsidRPr="004E2A23">
        <w:rPr>
          <w:rFonts w:cstheme="minorHAnsi"/>
          <w:color w:val="222222"/>
          <w:sz w:val="28"/>
          <w:szCs w:val="28"/>
          <w:shd w:val="clear" w:color="auto" w:fill="FFFFFF"/>
        </w:rPr>
        <w:t xml:space="preserve">). Величественный монумент был построен на пожертвования горожан и жителей Рыбинского уезда, в ознаменование 50-летия со дня освобождения крестьян от крепостной зависимости. Скульптура была уничтожена в 1918 г. На её месте установлен </w:t>
      </w:r>
      <w:r w:rsidR="007C3F35" w:rsidRPr="004E2A23">
        <w:rPr>
          <w:rFonts w:cstheme="minorHAnsi"/>
          <w:color w:val="222222"/>
          <w:sz w:val="28"/>
          <w:szCs w:val="28"/>
          <w:shd w:val="clear" w:color="auto" w:fill="FFFFFF"/>
        </w:rPr>
        <w:t>па</w:t>
      </w:r>
      <w:r w:rsidR="007C3F35" w:rsidRPr="007C3F35">
        <w:rPr>
          <w:rFonts w:cstheme="minorHAnsi"/>
          <w:color w:val="222222"/>
          <w:sz w:val="28"/>
          <w:szCs w:val="28"/>
          <w:shd w:val="clear" w:color="auto" w:fill="FFFFFF"/>
        </w:rPr>
        <w:t>мятни</w:t>
      </w:r>
      <w:r w:rsidR="007C3F35" w:rsidRPr="007C3F35">
        <w:rPr>
          <w:sz w:val="28"/>
          <w:szCs w:val="28"/>
        </w:rPr>
        <w:t>к</w:t>
      </w:r>
      <w:r w:rsidR="0093419C" w:rsidRPr="004E2A23">
        <w:rPr>
          <w:rFonts w:cstheme="minorHAnsi"/>
          <w:color w:val="222222"/>
          <w:sz w:val="28"/>
          <w:szCs w:val="28"/>
          <w:shd w:val="clear" w:color="auto" w:fill="FFFFFF"/>
        </w:rPr>
        <w:t> </w:t>
      </w:r>
      <w:r w:rsidR="0093419C" w:rsidRPr="004E2A23">
        <w:rPr>
          <w:rFonts w:cstheme="minorHAnsi"/>
          <w:sz w:val="28"/>
          <w:szCs w:val="28"/>
          <w:shd w:val="clear" w:color="auto" w:fill="FFFFFF"/>
        </w:rPr>
        <w:t>В. И. Ленину</w:t>
      </w:r>
      <w:r w:rsidR="0093419C" w:rsidRPr="004E2A23">
        <w:rPr>
          <w:rFonts w:cstheme="minorHAnsi"/>
          <w:color w:val="222222"/>
          <w:sz w:val="28"/>
          <w:szCs w:val="28"/>
          <w:shd w:val="clear" w:color="auto" w:fill="FFFFFF"/>
        </w:rPr>
        <w:t>.</w:t>
      </w:r>
      <w:r w:rsidR="007C3F35" w:rsidRPr="007C3F35">
        <w:t xml:space="preserve"> </w:t>
      </w:r>
      <w:r w:rsidR="0032357A">
        <w:pict>
          <v:shape id="_x0000_i1026" type="#_x0000_t75" alt="" style="width:24pt;height:24pt"/>
        </w:pict>
      </w:r>
      <w:r w:rsidR="00B062AD" w:rsidRPr="004E2A23">
        <w:rPr>
          <w:rFonts w:cstheme="minorHAnsi"/>
          <w:color w:val="222222"/>
          <w:sz w:val="28"/>
          <w:szCs w:val="28"/>
          <w:shd w:val="clear" w:color="auto" w:fill="FFFFFF"/>
        </w:rPr>
        <w:t xml:space="preserve">Рядом с новой хлебной биржей мы видим здание старой хлебной биржи. </w:t>
      </w:r>
      <w:r w:rsidR="00B062AD" w:rsidRPr="004E2A23">
        <w:rPr>
          <w:rFonts w:eastAsia="Times New Roman" w:cstheme="minorHAnsi"/>
          <w:color w:val="000000"/>
          <w:sz w:val="28"/>
          <w:szCs w:val="28"/>
          <w:lang w:eastAsia="ru-RU"/>
        </w:rPr>
        <w:t>Оно было построено в 1806-1811 годах в классическом стиле. Автором выступил архитектор Г.И. Петров. Стройный и величественный облик здания подчёркивается портиком и арками, объединяющими окна двух этажей в одну композицию.</w:t>
      </w:r>
      <w:r w:rsidR="00CC3A65" w:rsidRPr="00CC3A65">
        <w:rPr>
          <w:noProof/>
          <w:sz w:val="28"/>
          <w:szCs w:val="28"/>
          <w:lang w:eastAsia="ru-RU"/>
        </w:rPr>
        <w:t xml:space="preserve"> </w:t>
      </w:r>
    </w:p>
    <w:p w:rsidR="00E52D7D" w:rsidRDefault="00E52D7D" w:rsidP="00B062AD">
      <w:pPr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B062AD" w:rsidRPr="004E2A23" w:rsidRDefault="00E52D7D" w:rsidP="00E52D7D">
      <w:pPr>
        <w:spacing w:after="0"/>
        <w:rPr>
          <w:rFonts w:cstheme="minorHAnsi"/>
          <w:color w:val="333333"/>
          <w:sz w:val="28"/>
          <w:szCs w:val="28"/>
          <w:shd w:val="clear" w:color="auto" w:fill="FFFFFF"/>
        </w:rPr>
      </w:pPr>
      <w:r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7319010</wp:posOffset>
            </wp:positionV>
            <wp:extent cx="1733550" cy="2305050"/>
            <wp:effectExtent l="19050" t="0" r="0" b="0"/>
            <wp:wrapSquare wrapText="bothSides"/>
            <wp:docPr id="17" name="Рисунок 16" descr="rybinsk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insk_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2AD" w:rsidRPr="004E2A2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Прогуливаясь по Волжской Набережной обязательно остановимся возле </w:t>
      </w:r>
      <w:r w:rsidR="0032357A">
        <w:pict>
          <v:shape id="_x0000_i1027" type="#_x0000_t75" alt="Ð ÑÐ±Ð¸Ð½ÑÐº" style="width:24pt;height:24pt"/>
        </w:pict>
      </w:r>
      <w:r w:rsidR="00B062AD" w:rsidRPr="004E2A2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скульптурных композиций.  Одна из них – это </w:t>
      </w:r>
      <w:r w:rsidR="00B062AD" w:rsidRPr="004E2A23">
        <w:rPr>
          <w:rFonts w:cstheme="minorHAnsi"/>
          <w:color w:val="333333"/>
          <w:sz w:val="28"/>
          <w:szCs w:val="28"/>
          <w:shd w:val="clear" w:color="auto" w:fill="FFFFFF"/>
        </w:rPr>
        <w:t xml:space="preserve">бронзовый памятник поэту Льву </w:t>
      </w:r>
      <w:proofErr w:type="spellStart"/>
      <w:r w:rsidR="00B062AD" w:rsidRPr="004E2A23">
        <w:rPr>
          <w:rFonts w:cstheme="minorHAnsi"/>
          <w:color w:val="333333"/>
          <w:sz w:val="28"/>
          <w:szCs w:val="28"/>
          <w:shd w:val="clear" w:color="auto" w:fill="FFFFFF"/>
        </w:rPr>
        <w:t>Ошанину</w:t>
      </w:r>
      <w:proofErr w:type="spellEnd"/>
      <w:r w:rsidR="00B062AD" w:rsidRPr="004E2A23">
        <w:rPr>
          <w:rFonts w:cstheme="minorHAnsi"/>
          <w:color w:val="333333"/>
          <w:sz w:val="28"/>
          <w:szCs w:val="28"/>
          <w:shd w:val="clear" w:color="auto" w:fill="FFFFFF"/>
        </w:rPr>
        <w:t>, уроженцу Рыбинска. </w:t>
      </w:r>
    </w:p>
    <w:p w:rsidR="00B062AD" w:rsidRPr="004E2A23" w:rsidRDefault="00CC3A65" w:rsidP="00B062AD">
      <w:pPr>
        <w:rPr>
          <w:rFonts w:cstheme="minorHAnsi"/>
          <w:color w:val="333333"/>
          <w:sz w:val="28"/>
          <w:szCs w:val="28"/>
          <w:shd w:val="clear" w:color="auto" w:fill="FFFFFF"/>
        </w:rPr>
      </w:pPr>
      <w:r>
        <w:rPr>
          <w:rFonts w:cstheme="minorHAnsi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3540760</wp:posOffset>
            </wp:positionH>
            <wp:positionV relativeFrom="margin">
              <wp:posOffset>80010</wp:posOffset>
            </wp:positionV>
            <wp:extent cx="2333625" cy="1838325"/>
            <wp:effectExtent l="19050" t="0" r="9525" b="0"/>
            <wp:wrapSquare wrapText="bothSides"/>
            <wp:docPr id="16" name="Рисунок 15" descr="rybinsk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insk_10.jpg"/>
                    <pic:cNvPicPr/>
                  </pic:nvPicPr>
                  <pic:blipFill>
                    <a:blip r:embed="rId11"/>
                    <a:srcRect t="19231" r="31068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2AD" w:rsidRPr="004E2A23">
        <w:rPr>
          <w:rFonts w:cstheme="minorHAnsi"/>
          <w:color w:val="333333"/>
          <w:sz w:val="28"/>
          <w:szCs w:val="28"/>
          <w:shd w:val="clear" w:color="auto" w:fill="FFFFFF"/>
        </w:rPr>
        <w:t>Другая композиция посвящена знаменитому «Бурлаку на Волге». Он был подарен скульптором Писаревским Рыбинску на 200-летие и с тех пор несколько раз успел сменить свой адрес, наконец-то осев на Волжской набережной.</w:t>
      </w:r>
    </w:p>
    <w:p w:rsidR="00B062AD" w:rsidRPr="004E2A23" w:rsidRDefault="00E52D7D" w:rsidP="00B062AD">
      <w:pPr>
        <w:rPr>
          <w:rFonts w:cstheme="minorHAnsi"/>
          <w:color w:val="333333"/>
          <w:sz w:val="28"/>
          <w:szCs w:val="28"/>
          <w:shd w:val="clear" w:color="auto" w:fill="FFFFFF"/>
        </w:rPr>
      </w:pPr>
      <w:r>
        <w:rPr>
          <w:rFonts w:cstheme="minorHAnsi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1756410</wp:posOffset>
            </wp:positionV>
            <wp:extent cx="1687195" cy="2266950"/>
            <wp:effectExtent l="19050" t="0" r="8255" b="0"/>
            <wp:wrapSquare wrapText="bothSides"/>
            <wp:docPr id="1" name="Рисунок 0" descr="rybins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insk_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2AD" w:rsidRPr="004E2A23">
        <w:rPr>
          <w:rFonts w:cstheme="minorHAnsi"/>
          <w:color w:val="333333"/>
          <w:sz w:val="28"/>
          <w:szCs w:val="28"/>
          <w:shd w:val="clear" w:color="auto" w:fill="FFFFFF"/>
        </w:rPr>
        <w:t xml:space="preserve">   Чуть в стороне находится памятник адмиралу Федору Ушакову, который родился не далеко от города.</w:t>
      </w:r>
    </w:p>
    <w:p w:rsidR="004E2A23" w:rsidRPr="004E2A23" w:rsidRDefault="004E2A23" w:rsidP="00B062AD">
      <w:pPr>
        <w:rPr>
          <w:rFonts w:cstheme="minorHAnsi"/>
          <w:color w:val="333333"/>
          <w:sz w:val="28"/>
          <w:szCs w:val="28"/>
          <w:shd w:val="clear" w:color="auto" w:fill="FFFFFF"/>
        </w:rPr>
      </w:pPr>
      <w:r w:rsidRPr="004E2A23">
        <w:rPr>
          <w:rFonts w:cstheme="minorHAnsi"/>
          <w:color w:val="333333"/>
          <w:sz w:val="28"/>
          <w:szCs w:val="28"/>
          <w:shd w:val="clear" w:color="auto" w:fill="FFFFFF"/>
        </w:rPr>
        <w:t xml:space="preserve">   Гуляя по Рыбинску, можно увидеть массу интересных исторических зданий. На Волжской набережной находятся также Мучной и Красный гостиный двор, мельница Калашникова и бывшее здание Волжско-Камского банка, выстроенные в 19 веке. На Крестовой улице можно увидеть здание земства и старой усадьбы Наумовых, выстроенной в 1843 г. Преображенский переулок знаменит домом Попова, который датируется 1780-ми гг., и домом Седова дореволюционной постройки.</w:t>
      </w:r>
    </w:p>
    <w:p w:rsidR="004E2A23" w:rsidRPr="004E2A23" w:rsidRDefault="004E2A23" w:rsidP="00B062AD">
      <w:pPr>
        <w:rPr>
          <w:rFonts w:cstheme="minorHAnsi"/>
          <w:color w:val="333333"/>
          <w:sz w:val="28"/>
          <w:szCs w:val="28"/>
          <w:shd w:val="clear" w:color="auto" w:fill="FFFFFF"/>
        </w:rPr>
      </w:pPr>
      <w:r w:rsidRPr="004E2A23">
        <w:rPr>
          <w:rFonts w:cstheme="minorHAnsi"/>
          <w:color w:val="333333"/>
          <w:sz w:val="28"/>
          <w:szCs w:val="28"/>
          <w:shd w:val="clear" w:color="auto" w:fill="FFFFFF"/>
        </w:rPr>
        <w:t xml:space="preserve">  Каждый год исторический центр города преображается, реставрируются исторические здания, воссоздаются фасады, площади, скверы. Город преобразуется, открывая нам все новые страницы своей истории и красоты.</w:t>
      </w:r>
    </w:p>
    <w:p w:rsidR="00D77793" w:rsidRPr="007A63CE" w:rsidRDefault="00E52D7D" w:rsidP="007A63CE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6385560</wp:posOffset>
            </wp:positionV>
            <wp:extent cx="2700655" cy="2019300"/>
            <wp:effectExtent l="19050" t="0" r="4445" b="0"/>
            <wp:wrapSquare wrapText="bothSides"/>
            <wp:docPr id="20" name="Рисунок 52" descr="http://sobory.ru/pic/14350/14361_20130813_01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obory.ru/pic/14350/14361_20130813_014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6537960</wp:posOffset>
            </wp:positionV>
            <wp:extent cx="2944495" cy="1943100"/>
            <wp:effectExtent l="19050" t="0" r="8255" b="0"/>
            <wp:wrapSquare wrapText="bothSides"/>
            <wp:docPr id="61" name="Рисунок 61" descr="http://xn--80aaa5aijzz.xn--p1ai/upload/iblock/cf2/cf2c7a27b22be3a0bc6a73716d19d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xn--80aaa5aijzz.xn--p1ai/upload/iblock/cf2/cf2c7a27b22be3a0bc6a73716d19d3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6EB" w:rsidRPr="00AD6284" w:rsidRDefault="007A63CE" w:rsidP="003336EB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1720215</wp:posOffset>
            </wp:positionH>
            <wp:positionV relativeFrom="margin">
              <wp:posOffset>6833235</wp:posOffset>
            </wp:positionV>
            <wp:extent cx="1762125" cy="2785110"/>
            <wp:effectExtent l="0" t="0" r="0" b="0"/>
            <wp:wrapSquare wrapText="bothSides"/>
            <wp:docPr id="55" name="Рисунок 55" descr="http://www.svali.ru/pic/pictures/73/r_p_c600299154b2e9c84789611f475d7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vali.ru/pic/pictures/73/r_p_c600299154b2e9c84789611f475d728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495" r="2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6EB" w:rsidRPr="003336EB" w:rsidRDefault="003336EB" w:rsidP="003336EB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8C08C9" w:rsidRPr="008C08C9" w:rsidRDefault="008C08C9" w:rsidP="00CC3A65">
      <w:pPr>
        <w:rPr>
          <w:sz w:val="28"/>
          <w:szCs w:val="28"/>
        </w:rPr>
      </w:pPr>
    </w:p>
    <w:sectPr w:rsidR="008C08C9" w:rsidRPr="008C08C9" w:rsidSect="008C08C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C08C9"/>
    <w:rsid w:val="00106FD2"/>
    <w:rsid w:val="002748D5"/>
    <w:rsid w:val="00310F01"/>
    <w:rsid w:val="0032357A"/>
    <w:rsid w:val="003336EB"/>
    <w:rsid w:val="004E2A23"/>
    <w:rsid w:val="004E6B7A"/>
    <w:rsid w:val="007A63CE"/>
    <w:rsid w:val="007C3F35"/>
    <w:rsid w:val="007D48EF"/>
    <w:rsid w:val="008C08C9"/>
    <w:rsid w:val="0093419C"/>
    <w:rsid w:val="00B062AD"/>
    <w:rsid w:val="00CC3A65"/>
    <w:rsid w:val="00D77793"/>
    <w:rsid w:val="00E52D7D"/>
    <w:rsid w:val="00E95C36"/>
    <w:rsid w:val="00F4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3D098A67"/>
  <w15:docId w15:val="{76313165-8D75-40DE-ACD4-49D2C0EA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C08C9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8C08C9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8C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8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C0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C08C9"/>
    <w:rPr>
      <w:b/>
      <w:bCs/>
    </w:rPr>
  </w:style>
  <w:style w:type="character" w:styleId="a9">
    <w:name w:val="Hyperlink"/>
    <w:basedOn w:val="a0"/>
    <w:uiPriority w:val="99"/>
    <w:semiHidden/>
    <w:unhideWhenUsed/>
    <w:rsid w:val="00106F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DFC6B50E2E4B7398C5B0DB4A796D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653DE2-C17B-42F9-9AB1-5CD42D04A567}"/>
      </w:docPartPr>
      <w:docPartBody>
        <w:p w:rsidR="0001676E" w:rsidRDefault="00523AEF" w:rsidP="00523AEF">
          <w:pPr>
            <w:pStyle w:val="D0DFC6B50E2E4B7398C5B0DB4A796DDC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3AEF"/>
    <w:rsid w:val="0001676E"/>
    <w:rsid w:val="00237D4B"/>
    <w:rsid w:val="0052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C92A8446278491889A1C4ED8F03683E">
    <w:name w:val="6C92A8446278491889A1C4ED8F03683E"/>
    <w:rsid w:val="00523AEF"/>
  </w:style>
  <w:style w:type="paragraph" w:customStyle="1" w:styleId="4B731562E06D4DCFAC4276289DE91DC7">
    <w:name w:val="4B731562E06D4DCFAC4276289DE91DC7"/>
    <w:rsid w:val="00523AEF"/>
  </w:style>
  <w:style w:type="paragraph" w:customStyle="1" w:styleId="C9155E5E7F334820A9A2BFE0DF7D96BD">
    <w:name w:val="C9155E5E7F334820A9A2BFE0DF7D96BD"/>
    <w:rsid w:val="00523AEF"/>
  </w:style>
  <w:style w:type="paragraph" w:customStyle="1" w:styleId="4890A1EB45BF4045947CBD99FAA4C6E0">
    <w:name w:val="4890A1EB45BF4045947CBD99FAA4C6E0"/>
    <w:rsid w:val="00523AEF"/>
  </w:style>
  <w:style w:type="paragraph" w:customStyle="1" w:styleId="44135197DA57449F860165E8B9467DD2">
    <w:name w:val="44135197DA57449F860165E8B9467DD2"/>
    <w:rsid w:val="00523AEF"/>
  </w:style>
  <w:style w:type="paragraph" w:customStyle="1" w:styleId="000D3B01B26E4B2C9F4763BB62C890ED">
    <w:name w:val="000D3B01B26E4B2C9F4763BB62C890ED"/>
    <w:rsid w:val="00523AEF"/>
  </w:style>
  <w:style w:type="paragraph" w:customStyle="1" w:styleId="33DFE752A9E446E4804A30B6E86BD28D">
    <w:name w:val="33DFE752A9E446E4804A30B6E86BD28D"/>
    <w:rsid w:val="00523AEF"/>
  </w:style>
  <w:style w:type="paragraph" w:customStyle="1" w:styleId="AEC3C73B5CF24CECAA5DC76A4ABC2BB3">
    <w:name w:val="AEC3C73B5CF24CECAA5DC76A4ABC2BB3"/>
    <w:rsid w:val="00523AEF"/>
  </w:style>
  <w:style w:type="paragraph" w:customStyle="1" w:styleId="7A9ED98794624FB89CDA616A89737AC8">
    <w:name w:val="7A9ED98794624FB89CDA616A89737AC8"/>
    <w:rsid w:val="00523AEF"/>
  </w:style>
  <w:style w:type="paragraph" w:customStyle="1" w:styleId="BCF3604FCA734298B8057128A54915FF">
    <w:name w:val="BCF3604FCA734298B8057128A54915FF"/>
    <w:rsid w:val="00523AEF"/>
  </w:style>
  <w:style w:type="paragraph" w:customStyle="1" w:styleId="FB546C7F46B5444A889CEA23DE9BF216">
    <w:name w:val="FB546C7F46B5444A889CEA23DE9BF216"/>
    <w:rsid w:val="00523AEF"/>
  </w:style>
  <w:style w:type="paragraph" w:customStyle="1" w:styleId="FD68494C9D174EBFBD740212ECA10E30">
    <w:name w:val="FD68494C9D174EBFBD740212ECA10E30"/>
    <w:rsid w:val="00523AEF"/>
  </w:style>
  <w:style w:type="paragraph" w:customStyle="1" w:styleId="0673758C98BD404BA01038A506B21174">
    <w:name w:val="0673758C98BD404BA01038A506B21174"/>
    <w:rsid w:val="00523AEF"/>
  </w:style>
  <w:style w:type="paragraph" w:customStyle="1" w:styleId="DD464C38A12347EAA5874C68BEAA2750">
    <w:name w:val="DD464C38A12347EAA5874C68BEAA2750"/>
    <w:rsid w:val="00523AEF"/>
  </w:style>
  <w:style w:type="paragraph" w:customStyle="1" w:styleId="47671109445543138EE4B914A3C2EC77">
    <w:name w:val="47671109445543138EE4B914A3C2EC77"/>
    <w:rsid w:val="00523AEF"/>
  </w:style>
  <w:style w:type="paragraph" w:customStyle="1" w:styleId="9DE97F1F72174082961C494A5BAB9033">
    <w:name w:val="9DE97F1F72174082961C494A5BAB9033"/>
    <w:rsid w:val="00523AEF"/>
  </w:style>
  <w:style w:type="paragraph" w:customStyle="1" w:styleId="073463944D0E405A932640C1A2E1CB32">
    <w:name w:val="073463944D0E405A932640C1A2E1CB32"/>
    <w:rsid w:val="00523AEF"/>
  </w:style>
  <w:style w:type="paragraph" w:customStyle="1" w:styleId="233FF1D8ABCD426F87F735BC2BAE4AA4">
    <w:name w:val="233FF1D8ABCD426F87F735BC2BAE4AA4"/>
    <w:rsid w:val="00523AEF"/>
  </w:style>
  <w:style w:type="paragraph" w:customStyle="1" w:styleId="695EFF0042FB42A6BF38FE5AA55B8857">
    <w:name w:val="695EFF0042FB42A6BF38FE5AA55B8857"/>
    <w:rsid w:val="00523AEF"/>
  </w:style>
  <w:style w:type="paragraph" w:customStyle="1" w:styleId="236696B8BEB942F3850F20B3CE06E267">
    <w:name w:val="236696B8BEB942F3850F20B3CE06E267"/>
    <w:rsid w:val="00523AEF"/>
  </w:style>
  <w:style w:type="paragraph" w:customStyle="1" w:styleId="46AFFEF6220B42AB85A51DD14A033F86">
    <w:name w:val="46AFFEF6220B42AB85A51DD14A033F86"/>
    <w:rsid w:val="00523AEF"/>
  </w:style>
  <w:style w:type="paragraph" w:customStyle="1" w:styleId="0A554827B3C74F599A2451040B1173A3">
    <w:name w:val="0A554827B3C74F599A2451040B1173A3"/>
    <w:rsid w:val="00523AEF"/>
  </w:style>
  <w:style w:type="paragraph" w:customStyle="1" w:styleId="E9C3F027E9894B9D92782EF8C4597A3C">
    <w:name w:val="E9C3F027E9894B9D92782EF8C4597A3C"/>
    <w:rsid w:val="00523AEF"/>
  </w:style>
  <w:style w:type="paragraph" w:customStyle="1" w:styleId="432750B9AC24457CBD35E5200A199B24">
    <w:name w:val="432750B9AC24457CBD35E5200A199B24"/>
    <w:rsid w:val="00523AEF"/>
  </w:style>
  <w:style w:type="paragraph" w:customStyle="1" w:styleId="E2495D82C62842A09783244290B1384D">
    <w:name w:val="E2495D82C62842A09783244290B1384D"/>
    <w:rsid w:val="00523AEF"/>
  </w:style>
  <w:style w:type="paragraph" w:customStyle="1" w:styleId="4FE0FADC101443338C7CD869D6E03993">
    <w:name w:val="4FE0FADC101443338C7CD869D6E03993"/>
    <w:rsid w:val="00523AEF"/>
  </w:style>
  <w:style w:type="paragraph" w:customStyle="1" w:styleId="8D46D3B5A1514242A3A8321D182F6019">
    <w:name w:val="8D46D3B5A1514242A3A8321D182F6019"/>
    <w:rsid w:val="00523AEF"/>
  </w:style>
  <w:style w:type="paragraph" w:customStyle="1" w:styleId="215833CFFBE94865A3738EAB75D1F8F3">
    <w:name w:val="215833CFFBE94865A3738EAB75D1F8F3"/>
    <w:rsid w:val="00523AEF"/>
  </w:style>
  <w:style w:type="paragraph" w:customStyle="1" w:styleId="1C938A1D5FEE439286A493CAEEF0574A">
    <w:name w:val="1C938A1D5FEE439286A493CAEEF0574A"/>
    <w:rsid w:val="00523AEF"/>
  </w:style>
  <w:style w:type="paragraph" w:customStyle="1" w:styleId="8CE369086EEC42E79B1D8C6B262BE711">
    <w:name w:val="8CE369086EEC42E79B1D8C6B262BE711"/>
    <w:rsid w:val="00523AEF"/>
  </w:style>
  <w:style w:type="paragraph" w:customStyle="1" w:styleId="E5A71CF326F14368827C1F2842FBF8BC">
    <w:name w:val="E5A71CF326F14368827C1F2842FBF8BC"/>
    <w:rsid w:val="00523AEF"/>
  </w:style>
  <w:style w:type="paragraph" w:customStyle="1" w:styleId="6E14C88B2BC94FAFA592DC26017BC582">
    <w:name w:val="6E14C88B2BC94FAFA592DC26017BC582"/>
    <w:rsid w:val="00523AEF"/>
  </w:style>
  <w:style w:type="paragraph" w:customStyle="1" w:styleId="D3306FD2E6234B06A48CD8FA36F37530">
    <w:name w:val="D3306FD2E6234B06A48CD8FA36F37530"/>
    <w:rsid w:val="00523AEF"/>
  </w:style>
  <w:style w:type="paragraph" w:customStyle="1" w:styleId="B6663DD22D434E3AA97F10ED6F25A2F3">
    <w:name w:val="B6663DD22D434E3AA97F10ED6F25A2F3"/>
    <w:rsid w:val="00523AEF"/>
  </w:style>
  <w:style w:type="paragraph" w:customStyle="1" w:styleId="0C59AD3D8FE540C9A257DB8B9687A62B">
    <w:name w:val="0C59AD3D8FE540C9A257DB8B9687A62B"/>
    <w:rsid w:val="00523AEF"/>
  </w:style>
  <w:style w:type="paragraph" w:customStyle="1" w:styleId="CC6E5A8D72104DD8BFFB1FEC56AC88D8">
    <w:name w:val="CC6E5A8D72104DD8BFFB1FEC56AC88D8"/>
    <w:rsid w:val="00523AEF"/>
  </w:style>
  <w:style w:type="paragraph" w:customStyle="1" w:styleId="31A8074D0F62455E9682682FE3098C87">
    <w:name w:val="31A8074D0F62455E9682682FE3098C87"/>
    <w:rsid w:val="00523AEF"/>
  </w:style>
  <w:style w:type="paragraph" w:customStyle="1" w:styleId="578CD4B8CABA4BF3809168858E132BDB">
    <w:name w:val="578CD4B8CABA4BF3809168858E132BDB"/>
    <w:rsid w:val="00523AEF"/>
  </w:style>
  <w:style w:type="paragraph" w:customStyle="1" w:styleId="9C2F20A196824811964679FBCE7046B7">
    <w:name w:val="9C2F20A196824811964679FBCE7046B7"/>
    <w:rsid w:val="00523AEF"/>
  </w:style>
  <w:style w:type="paragraph" w:customStyle="1" w:styleId="EB28C8BE8CFE4DD396F73B890B31E96D">
    <w:name w:val="EB28C8BE8CFE4DD396F73B890B31E96D"/>
    <w:rsid w:val="00523AEF"/>
  </w:style>
  <w:style w:type="paragraph" w:customStyle="1" w:styleId="B4D30FCBD0F74D5F9323DBD9B1320ABC">
    <w:name w:val="B4D30FCBD0F74D5F9323DBD9B1320ABC"/>
    <w:rsid w:val="00523AEF"/>
  </w:style>
  <w:style w:type="paragraph" w:customStyle="1" w:styleId="F7DBB4F5A490492B8365C9C9C1B0512D">
    <w:name w:val="F7DBB4F5A490492B8365C9C9C1B0512D"/>
    <w:rsid w:val="00523AEF"/>
  </w:style>
  <w:style w:type="paragraph" w:customStyle="1" w:styleId="0C585B06002C451BAD3381A5363831FD">
    <w:name w:val="0C585B06002C451BAD3381A5363831FD"/>
    <w:rsid w:val="00523AEF"/>
  </w:style>
  <w:style w:type="paragraph" w:customStyle="1" w:styleId="CD437696F31A435DA1E3A0D174A8DEEB">
    <w:name w:val="CD437696F31A435DA1E3A0D174A8DEEB"/>
    <w:rsid w:val="00523AEF"/>
  </w:style>
  <w:style w:type="paragraph" w:customStyle="1" w:styleId="9CA0EB821DDB4D70BA73F428654C0947">
    <w:name w:val="9CA0EB821DDB4D70BA73F428654C0947"/>
    <w:rsid w:val="00523AEF"/>
  </w:style>
  <w:style w:type="paragraph" w:customStyle="1" w:styleId="E31A0511EC68462BACFDD958EBEE8EBF">
    <w:name w:val="E31A0511EC68462BACFDD958EBEE8EBF"/>
    <w:rsid w:val="00523AEF"/>
  </w:style>
  <w:style w:type="paragraph" w:customStyle="1" w:styleId="4712A15DAE9F45B7BE89A56D7133AC3F">
    <w:name w:val="4712A15DAE9F45B7BE89A56D7133AC3F"/>
    <w:rsid w:val="00523AEF"/>
  </w:style>
  <w:style w:type="paragraph" w:customStyle="1" w:styleId="92E736CB69B44BA88A45AA311EDB2ADC">
    <w:name w:val="92E736CB69B44BA88A45AA311EDB2ADC"/>
    <w:rsid w:val="00523AEF"/>
  </w:style>
  <w:style w:type="paragraph" w:customStyle="1" w:styleId="3D30CBA0066345E2A7D50E700E869E75">
    <w:name w:val="3D30CBA0066345E2A7D50E700E869E75"/>
    <w:rsid w:val="00523AEF"/>
  </w:style>
  <w:style w:type="paragraph" w:customStyle="1" w:styleId="2D57337EED1544F3AC8C5F1764EAC074">
    <w:name w:val="2D57337EED1544F3AC8C5F1764EAC074"/>
    <w:rsid w:val="00523AEF"/>
  </w:style>
  <w:style w:type="paragraph" w:customStyle="1" w:styleId="D4F0A3BAD46440E7B79DBCAFBF6A96A3">
    <w:name w:val="D4F0A3BAD46440E7B79DBCAFBF6A96A3"/>
    <w:rsid w:val="00523AEF"/>
  </w:style>
  <w:style w:type="paragraph" w:customStyle="1" w:styleId="B8BE366437574834854448E45AEF0542">
    <w:name w:val="B8BE366437574834854448E45AEF0542"/>
    <w:rsid w:val="00523AEF"/>
  </w:style>
  <w:style w:type="paragraph" w:customStyle="1" w:styleId="631FDD739AB845D2A4622B2BB78279A6">
    <w:name w:val="631FDD739AB845D2A4622B2BB78279A6"/>
    <w:rsid w:val="00523AEF"/>
  </w:style>
  <w:style w:type="paragraph" w:customStyle="1" w:styleId="203EB80565634EB48895AA536A87F6C7">
    <w:name w:val="203EB80565634EB48895AA536A87F6C7"/>
    <w:rsid w:val="00523AEF"/>
  </w:style>
  <w:style w:type="paragraph" w:customStyle="1" w:styleId="3521B1AFCA874D48BB13F39B124945E3">
    <w:name w:val="3521B1AFCA874D48BB13F39B124945E3"/>
    <w:rsid w:val="00523AEF"/>
  </w:style>
  <w:style w:type="paragraph" w:customStyle="1" w:styleId="ABDF057FAD1E470D90762B62C2E509BF">
    <w:name w:val="ABDF057FAD1E470D90762B62C2E509BF"/>
    <w:rsid w:val="00523AEF"/>
  </w:style>
  <w:style w:type="paragraph" w:customStyle="1" w:styleId="16FCC794892C4EA89F75618424D2E3B6">
    <w:name w:val="16FCC794892C4EA89F75618424D2E3B6"/>
    <w:rsid w:val="00523AEF"/>
  </w:style>
  <w:style w:type="paragraph" w:customStyle="1" w:styleId="1175D8ACAE784AF1A5B40876BEDED857">
    <w:name w:val="1175D8ACAE784AF1A5B40876BEDED857"/>
    <w:rsid w:val="00523AEF"/>
  </w:style>
  <w:style w:type="paragraph" w:customStyle="1" w:styleId="9EAFC973F72041AAB47D93978041F55A">
    <w:name w:val="9EAFC973F72041AAB47D93978041F55A"/>
    <w:rsid w:val="00523AEF"/>
  </w:style>
  <w:style w:type="paragraph" w:customStyle="1" w:styleId="EA895ED7039E4FE796F55AA1655F589C">
    <w:name w:val="EA895ED7039E4FE796F55AA1655F589C"/>
    <w:rsid w:val="00523AEF"/>
  </w:style>
  <w:style w:type="paragraph" w:customStyle="1" w:styleId="6EA5102FADD94127AF35B57ADAA7B55B">
    <w:name w:val="6EA5102FADD94127AF35B57ADAA7B55B"/>
    <w:rsid w:val="00523AEF"/>
  </w:style>
  <w:style w:type="paragraph" w:customStyle="1" w:styleId="D0DFC6B50E2E4B7398C5B0DB4A796DDC">
    <w:name w:val="D0DFC6B50E2E4B7398C5B0DB4A796DDC"/>
    <w:rsid w:val="00523AEF"/>
  </w:style>
  <w:style w:type="paragraph" w:customStyle="1" w:styleId="7540F06231C847B9BDC7291B08D1C2D2">
    <w:name w:val="7540F06231C847B9BDC7291B08D1C2D2"/>
    <w:rsid w:val="00523AEF"/>
  </w:style>
  <w:style w:type="paragraph" w:customStyle="1" w:styleId="982526B71AB04661B645BD8572E46992">
    <w:name w:val="982526B71AB04661B645BD8572E46992"/>
    <w:rsid w:val="00523AEF"/>
  </w:style>
  <w:style w:type="paragraph" w:customStyle="1" w:styleId="6702076125254F2B814AE5FC32A90A4B">
    <w:name w:val="6702076125254F2B814AE5FC32A90A4B"/>
    <w:rsid w:val="00523AEF"/>
  </w:style>
  <w:style w:type="paragraph" w:customStyle="1" w:styleId="03BEF9583B3046DFBD892A2722ED34EF">
    <w:name w:val="03BEF9583B3046DFBD892A2722ED34EF"/>
    <w:rsid w:val="00523A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1075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Путешествие по Рыбинску</dc:title>
  <dc:subject>Подготовлен ученицей 4 «В» класса</dc:subject>
  <dc:creator>Виктория</dc:creator>
  <cp:lastModifiedBy>Irina</cp:lastModifiedBy>
  <cp:revision>3</cp:revision>
  <dcterms:created xsi:type="dcterms:W3CDTF">2018-04-17T20:25:00Z</dcterms:created>
  <dcterms:modified xsi:type="dcterms:W3CDTF">2023-01-31T09:15:00Z</dcterms:modified>
</cp:coreProperties>
</file>